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2494371D" w:rsidR="00704417" w:rsidRPr="00BC3A88" w:rsidRDefault="00787CF5"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Pr="00EA4B13">
        <w:rPr>
          <w:rFonts w:ascii="黑体" w:eastAsia="黑体" w:hAnsi="黑体" w:hint="eastAsia"/>
          <w:color w:val="000000" w:themeColor="text1"/>
          <w:sz w:val="44"/>
          <w:szCs w:val="44"/>
        </w:rPr>
        <w:t>铝</w:t>
      </w:r>
      <w:r w:rsidR="00416895">
        <w:rPr>
          <w:rFonts w:ascii="黑体" w:eastAsia="黑体" w:hAnsi="黑体" w:hint="eastAsia"/>
          <w:color w:val="000000" w:themeColor="text1"/>
          <w:sz w:val="44"/>
          <w:szCs w:val="44"/>
        </w:rPr>
        <w:t>淋浴</w:t>
      </w:r>
      <w:r w:rsidR="00CD2EC6">
        <w:rPr>
          <w:rFonts w:ascii="黑体" w:eastAsia="黑体" w:hAnsi="黑体" w:hint="eastAsia"/>
          <w:color w:val="000000" w:themeColor="text1"/>
          <w:sz w:val="44"/>
          <w:szCs w:val="44"/>
        </w:rPr>
        <w:t>屏</w:t>
      </w:r>
      <w:r w:rsidR="00E526D5" w:rsidRPr="00BC3A88">
        <w:rPr>
          <w:rFonts w:ascii="黑体" w:eastAsia="黑体" w:hAnsi="黑体" w:hint="eastAsia"/>
          <w:color w:val="000000" w:themeColor="text1"/>
          <w:sz w:val="44"/>
          <w:szCs w:val="44"/>
        </w:rPr>
        <w:t>技术标准</w:t>
      </w:r>
    </w:p>
    <w:p w14:paraId="0063480E" w14:textId="77777777" w:rsidR="00787CF5" w:rsidRDefault="00787CF5" w:rsidP="00787CF5">
      <w:pPr>
        <w:ind w:firstLine="420"/>
      </w:pPr>
    </w:p>
    <w:p w14:paraId="7BCFFD1A" w14:textId="77777777" w:rsidR="00787CF5" w:rsidRDefault="00787CF5" w:rsidP="00787CF5">
      <w:pPr>
        <w:ind w:firstLine="420"/>
      </w:pPr>
    </w:p>
    <w:p w14:paraId="752DBB3D" w14:textId="77777777" w:rsidR="00787CF5" w:rsidRDefault="00787CF5" w:rsidP="00787CF5">
      <w:pPr>
        <w:ind w:firstLine="420"/>
      </w:pPr>
    </w:p>
    <w:p w14:paraId="767517DB" w14:textId="77777777" w:rsidR="00787CF5" w:rsidRDefault="00787CF5" w:rsidP="00787CF5">
      <w:pPr>
        <w:ind w:firstLine="420"/>
      </w:pPr>
    </w:p>
    <w:p w14:paraId="052120C7" w14:textId="77777777" w:rsidR="00787CF5" w:rsidRDefault="00787CF5" w:rsidP="00787CF5">
      <w:pPr>
        <w:ind w:firstLine="420"/>
      </w:pPr>
    </w:p>
    <w:p w14:paraId="62F31B47" w14:textId="77777777" w:rsidR="00787CF5" w:rsidRDefault="00787CF5" w:rsidP="00787CF5">
      <w:pPr>
        <w:ind w:firstLine="420"/>
      </w:pPr>
    </w:p>
    <w:p w14:paraId="236A5A59" w14:textId="77777777" w:rsidR="00787CF5" w:rsidRDefault="00787CF5" w:rsidP="00787CF5">
      <w:pPr>
        <w:ind w:firstLine="420"/>
      </w:pPr>
    </w:p>
    <w:p w14:paraId="4218BCDB" w14:textId="77777777" w:rsidR="00787CF5" w:rsidRDefault="00787CF5" w:rsidP="00787CF5">
      <w:pPr>
        <w:ind w:firstLine="420"/>
      </w:pPr>
    </w:p>
    <w:p w14:paraId="4A12040F" w14:textId="77777777" w:rsidR="00787CF5" w:rsidRDefault="00787CF5" w:rsidP="00787CF5">
      <w:pPr>
        <w:ind w:firstLine="420"/>
      </w:pPr>
    </w:p>
    <w:p w14:paraId="30329FDF" w14:textId="77777777" w:rsidR="00787CF5" w:rsidRDefault="00787CF5" w:rsidP="00787CF5">
      <w:pPr>
        <w:ind w:firstLine="420"/>
      </w:pPr>
    </w:p>
    <w:p w14:paraId="212C017C" w14:textId="77777777" w:rsidR="00787CF5" w:rsidRDefault="00787CF5" w:rsidP="00787CF5">
      <w:pPr>
        <w:ind w:firstLine="420"/>
      </w:pPr>
    </w:p>
    <w:p w14:paraId="3041B2DC" w14:textId="77777777" w:rsidR="00787CF5" w:rsidRDefault="00787CF5" w:rsidP="00787CF5">
      <w:pPr>
        <w:ind w:firstLine="420"/>
      </w:pPr>
    </w:p>
    <w:p w14:paraId="63778054" w14:textId="77777777" w:rsidR="00787CF5" w:rsidRDefault="00787CF5" w:rsidP="00787CF5">
      <w:pPr>
        <w:ind w:firstLine="420"/>
      </w:pPr>
    </w:p>
    <w:p w14:paraId="7A83119F" w14:textId="77777777" w:rsidR="00787CF5" w:rsidRDefault="00787CF5" w:rsidP="00787CF5">
      <w:pPr>
        <w:ind w:firstLine="420"/>
      </w:pPr>
    </w:p>
    <w:p w14:paraId="1147EB50" w14:textId="77777777" w:rsidR="00787CF5" w:rsidRDefault="00787CF5" w:rsidP="00787CF5">
      <w:pPr>
        <w:ind w:firstLine="420"/>
      </w:pPr>
    </w:p>
    <w:p w14:paraId="0F1B1AEE" w14:textId="77777777" w:rsidR="00787CF5" w:rsidRDefault="00787CF5" w:rsidP="00787CF5">
      <w:pPr>
        <w:ind w:firstLine="420"/>
      </w:pPr>
    </w:p>
    <w:p w14:paraId="1DE4DF26" w14:textId="77777777" w:rsidR="00787CF5" w:rsidRDefault="00787CF5" w:rsidP="00787CF5">
      <w:pPr>
        <w:ind w:firstLine="420"/>
      </w:pPr>
    </w:p>
    <w:p w14:paraId="7051819B" w14:textId="77777777" w:rsidR="00787CF5" w:rsidRDefault="00787CF5" w:rsidP="00787CF5">
      <w:pPr>
        <w:ind w:firstLine="420"/>
      </w:pPr>
    </w:p>
    <w:p w14:paraId="01E5F81F" w14:textId="77777777" w:rsidR="00787CF5" w:rsidRDefault="00787CF5" w:rsidP="00787CF5">
      <w:pPr>
        <w:ind w:firstLine="420"/>
      </w:pPr>
    </w:p>
    <w:p w14:paraId="6E6C6472" w14:textId="77777777" w:rsidR="00787CF5" w:rsidRDefault="00787CF5" w:rsidP="00787CF5">
      <w:pPr>
        <w:ind w:firstLine="420"/>
      </w:pPr>
    </w:p>
    <w:p w14:paraId="4F56698B" w14:textId="77777777" w:rsidR="00787CF5" w:rsidRDefault="00787CF5" w:rsidP="00787CF5">
      <w:pPr>
        <w:ind w:firstLine="420"/>
      </w:pPr>
    </w:p>
    <w:p w14:paraId="411BDB47" w14:textId="77777777" w:rsidR="00787CF5" w:rsidRDefault="00787CF5" w:rsidP="00787CF5">
      <w:pPr>
        <w:ind w:firstLine="420"/>
      </w:pPr>
    </w:p>
    <w:p w14:paraId="64B80E34" w14:textId="77777777" w:rsidR="00787CF5" w:rsidRDefault="00787CF5" w:rsidP="00787CF5">
      <w:pPr>
        <w:ind w:firstLine="420"/>
      </w:pPr>
    </w:p>
    <w:p w14:paraId="0405D1D0" w14:textId="77777777" w:rsidR="00787CF5" w:rsidRPr="00C00049" w:rsidRDefault="00787CF5" w:rsidP="00787CF5">
      <w:pPr>
        <w:ind w:firstLine="420"/>
      </w:pPr>
    </w:p>
    <w:p w14:paraId="6E4EC1C5" w14:textId="77777777" w:rsidR="00787CF5" w:rsidRDefault="00787CF5" w:rsidP="00787CF5">
      <w:pPr>
        <w:ind w:firstLine="420"/>
      </w:pPr>
    </w:p>
    <w:p w14:paraId="5E6C9F05" w14:textId="77777777" w:rsidR="00787CF5" w:rsidRPr="00C00049" w:rsidRDefault="00787CF5" w:rsidP="00787CF5">
      <w:pPr>
        <w:ind w:firstLine="420"/>
      </w:pPr>
    </w:p>
    <w:p w14:paraId="081D77C9" w14:textId="77777777" w:rsidR="00787CF5" w:rsidRDefault="00787CF5" w:rsidP="00787CF5">
      <w:pPr>
        <w:ind w:firstLine="420"/>
      </w:pPr>
    </w:p>
    <w:p w14:paraId="6D88FBE2" w14:textId="77777777" w:rsidR="00787CF5" w:rsidRPr="0054627A" w:rsidRDefault="00787CF5" w:rsidP="00787CF5">
      <w:pPr>
        <w:ind w:firstLine="420"/>
      </w:pPr>
    </w:p>
    <w:p w14:paraId="3B341133" w14:textId="77777777" w:rsidR="00787CF5" w:rsidRDefault="00787CF5" w:rsidP="00787CF5">
      <w:pPr>
        <w:ind w:firstLine="420"/>
      </w:pPr>
    </w:p>
    <w:p w14:paraId="5784B45B" w14:textId="77777777" w:rsidR="00787CF5" w:rsidRDefault="00787CF5" w:rsidP="00787CF5">
      <w:pPr>
        <w:ind w:firstLine="420"/>
        <w:jc w:val="center"/>
      </w:pPr>
      <w:r>
        <w:rPr>
          <w:rFonts w:hint="eastAsia"/>
        </w:rPr>
        <w:t>【第二版】</w:t>
      </w:r>
    </w:p>
    <w:p w14:paraId="1907F74E" w14:textId="77777777" w:rsidR="00787CF5" w:rsidRDefault="00787CF5" w:rsidP="00787CF5">
      <w:pPr>
        <w:spacing w:beforeLines="50" w:before="156" w:afterLines="50" w:after="156" w:line="360" w:lineRule="auto"/>
        <w:ind w:firstLine="420"/>
        <w:jc w:val="center"/>
      </w:pPr>
      <w:r>
        <w:rPr>
          <w:rFonts w:hint="eastAsia"/>
        </w:rPr>
        <w:t>2025年8月</w:t>
      </w:r>
    </w:p>
    <w:p w14:paraId="76A91105" w14:textId="77777777" w:rsidR="00704417" w:rsidRDefault="00704417" w:rsidP="00FA3738">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77FA9411" w14:textId="6FE9E782" w:rsidR="00BF3F88" w:rsidRDefault="00AB1104">
          <w:pPr>
            <w:pStyle w:val="TOC1"/>
            <w:rPr>
              <w:rFonts w:asciiTheme="minorHAnsi" w:eastAsiaTheme="minorEastAsia" w:hAnsiTheme="minorHAnsi" w:cstheme="minorBidi"/>
              <w:caps w:val="0"/>
              <w:szCs w:val="22"/>
            </w:rPr>
          </w:pPr>
          <w:r w:rsidRPr="005C288A">
            <w:fldChar w:fldCharType="begin"/>
          </w:r>
          <w:r w:rsidRPr="005C288A">
            <w:instrText xml:space="preserve"> TOC \o "1-2" \h \z \u </w:instrText>
          </w:r>
          <w:r w:rsidRPr="005C288A">
            <w:fldChar w:fldCharType="separate"/>
          </w:r>
          <w:hyperlink w:anchor="_Toc181785821" w:history="1">
            <w:r w:rsidR="00BF3F88" w:rsidRPr="00A10D53">
              <w:rPr>
                <w:rStyle w:val="af8"/>
                <w:rFonts w:ascii="黑体" w:hAnsi="Times New Roman"/>
              </w:rPr>
              <w:t>1</w:t>
            </w:r>
            <w:r w:rsidR="00BF3F88" w:rsidRPr="00A10D53">
              <w:rPr>
                <w:rStyle w:val="af8"/>
              </w:rPr>
              <w:t xml:space="preserve"> 范围</w:t>
            </w:r>
            <w:r w:rsidR="00BF3F88">
              <w:rPr>
                <w:webHidden/>
              </w:rPr>
              <w:tab/>
            </w:r>
            <w:r w:rsidR="00BF3F88">
              <w:rPr>
                <w:webHidden/>
              </w:rPr>
              <w:fldChar w:fldCharType="begin"/>
            </w:r>
            <w:r w:rsidR="00BF3F88">
              <w:rPr>
                <w:webHidden/>
              </w:rPr>
              <w:instrText xml:space="preserve"> PAGEREF _Toc181785821 \h </w:instrText>
            </w:r>
            <w:r w:rsidR="00BF3F88">
              <w:rPr>
                <w:webHidden/>
              </w:rPr>
            </w:r>
            <w:r w:rsidR="00BF3F88">
              <w:rPr>
                <w:webHidden/>
              </w:rPr>
              <w:fldChar w:fldCharType="separate"/>
            </w:r>
            <w:r w:rsidR="00BF3F88">
              <w:rPr>
                <w:webHidden/>
              </w:rPr>
              <w:t>1</w:t>
            </w:r>
            <w:r w:rsidR="00BF3F88">
              <w:rPr>
                <w:webHidden/>
              </w:rPr>
              <w:fldChar w:fldCharType="end"/>
            </w:r>
          </w:hyperlink>
        </w:p>
        <w:p w14:paraId="630F4E21" w14:textId="094E32E6" w:rsidR="00BF3F88" w:rsidRDefault="00AD261E">
          <w:pPr>
            <w:pStyle w:val="TOC1"/>
            <w:rPr>
              <w:rFonts w:asciiTheme="minorHAnsi" w:eastAsiaTheme="minorEastAsia" w:hAnsiTheme="minorHAnsi" w:cstheme="minorBidi"/>
              <w:caps w:val="0"/>
              <w:szCs w:val="22"/>
            </w:rPr>
          </w:pPr>
          <w:hyperlink w:anchor="_Toc181785822" w:history="1">
            <w:r w:rsidR="00BF3F88" w:rsidRPr="00A10D53">
              <w:rPr>
                <w:rStyle w:val="af8"/>
                <w:rFonts w:ascii="黑体" w:hAnsi="Times New Roman"/>
              </w:rPr>
              <w:t>2</w:t>
            </w:r>
            <w:r w:rsidR="00BF3F88" w:rsidRPr="00A10D53">
              <w:rPr>
                <w:rStyle w:val="af8"/>
              </w:rPr>
              <w:t xml:space="preserve"> 规范性引用文件</w:t>
            </w:r>
            <w:r w:rsidR="00BF3F88">
              <w:rPr>
                <w:webHidden/>
              </w:rPr>
              <w:tab/>
            </w:r>
            <w:r w:rsidR="00BF3F88">
              <w:rPr>
                <w:webHidden/>
              </w:rPr>
              <w:fldChar w:fldCharType="begin"/>
            </w:r>
            <w:r w:rsidR="00BF3F88">
              <w:rPr>
                <w:webHidden/>
              </w:rPr>
              <w:instrText xml:space="preserve"> PAGEREF _Toc181785822 \h </w:instrText>
            </w:r>
            <w:r w:rsidR="00BF3F88">
              <w:rPr>
                <w:webHidden/>
              </w:rPr>
            </w:r>
            <w:r w:rsidR="00BF3F88">
              <w:rPr>
                <w:webHidden/>
              </w:rPr>
              <w:fldChar w:fldCharType="separate"/>
            </w:r>
            <w:r w:rsidR="00BF3F88">
              <w:rPr>
                <w:webHidden/>
              </w:rPr>
              <w:t>1</w:t>
            </w:r>
            <w:r w:rsidR="00BF3F88">
              <w:rPr>
                <w:webHidden/>
              </w:rPr>
              <w:fldChar w:fldCharType="end"/>
            </w:r>
          </w:hyperlink>
        </w:p>
        <w:p w14:paraId="5D352EDD" w14:textId="4BAAB46B" w:rsidR="00BF3F88" w:rsidRPr="00C20977" w:rsidRDefault="00AD261E">
          <w:pPr>
            <w:pStyle w:val="TOC1"/>
            <w:rPr>
              <w:rStyle w:val="af8"/>
            </w:rPr>
          </w:pPr>
          <w:hyperlink w:anchor="_Toc181785823" w:history="1">
            <w:r w:rsidR="00BF3F88" w:rsidRPr="00C20977">
              <w:rPr>
                <w:rStyle w:val="af8"/>
              </w:rPr>
              <w:t>3</w:t>
            </w:r>
            <w:r w:rsidR="00BF3F88" w:rsidRPr="00A10D53">
              <w:rPr>
                <w:rStyle w:val="af8"/>
              </w:rPr>
              <w:t xml:space="preserve"> 材料</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_Toc181785823 \h </w:instrText>
            </w:r>
            <w:r w:rsidR="00BF3F88" w:rsidRPr="00C20977">
              <w:rPr>
                <w:rStyle w:val="af8"/>
                <w:webHidden/>
              </w:rPr>
            </w:r>
            <w:r w:rsidR="00BF3F88" w:rsidRPr="00C20977">
              <w:rPr>
                <w:rStyle w:val="af8"/>
                <w:webHidden/>
              </w:rPr>
              <w:fldChar w:fldCharType="separate"/>
            </w:r>
            <w:r w:rsidR="00BF3F88" w:rsidRPr="00C20977">
              <w:rPr>
                <w:rStyle w:val="af8"/>
                <w:webHidden/>
              </w:rPr>
              <w:t>1</w:t>
            </w:r>
            <w:r w:rsidR="00BF3F88" w:rsidRPr="00C20977">
              <w:rPr>
                <w:rStyle w:val="af8"/>
                <w:webHidden/>
              </w:rPr>
              <w:fldChar w:fldCharType="end"/>
            </w:r>
          </w:hyperlink>
        </w:p>
        <w:p w14:paraId="5C53BD2F" w14:textId="471B6132" w:rsidR="00BF3F88" w:rsidRPr="00C20977" w:rsidRDefault="00AD261E" w:rsidP="00C20977">
          <w:pPr>
            <w:pStyle w:val="TOC1"/>
            <w:ind w:leftChars="100" w:left="210"/>
            <w:rPr>
              <w:rStyle w:val="af8"/>
            </w:rPr>
          </w:pPr>
          <w:hyperlink w:anchor="_Toc181785824" w:history="1">
            <w:r w:rsidR="00BF3F88" w:rsidRPr="00C20977">
              <w:rPr>
                <w:rStyle w:val="af8"/>
              </w:rPr>
              <w:t>3.1</w:t>
            </w:r>
            <w:r w:rsidR="00BF3F88" w:rsidRPr="00A10D53">
              <w:rPr>
                <w:rStyle w:val="af8"/>
              </w:rPr>
              <w:t xml:space="preserve"> 玻璃</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_Toc181785824 \h </w:instrText>
            </w:r>
            <w:r w:rsidR="00BF3F88" w:rsidRPr="00C20977">
              <w:rPr>
                <w:rStyle w:val="af8"/>
                <w:webHidden/>
              </w:rPr>
            </w:r>
            <w:r w:rsidR="00BF3F88" w:rsidRPr="00C20977">
              <w:rPr>
                <w:rStyle w:val="af8"/>
                <w:webHidden/>
              </w:rPr>
              <w:fldChar w:fldCharType="separate"/>
            </w:r>
            <w:r w:rsidR="00BF3F88" w:rsidRPr="00C20977">
              <w:rPr>
                <w:rStyle w:val="af8"/>
                <w:webHidden/>
              </w:rPr>
              <w:t>1</w:t>
            </w:r>
            <w:r w:rsidR="00BF3F88" w:rsidRPr="00C20977">
              <w:rPr>
                <w:rStyle w:val="af8"/>
                <w:webHidden/>
              </w:rPr>
              <w:fldChar w:fldCharType="end"/>
            </w:r>
          </w:hyperlink>
        </w:p>
        <w:p w14:paraId="138D994E" w14:textId="381DB552" w:rsidR="00BF3F88" w:rsidRPr="00C20977" w:rsidRDefault="00AD261E" w:rsidP="00C20977">
          <w:pPr>
            <w:pStyle w:val="TOC1"/>
            <w:ind w:leftChars="100" w:left="210"/>
            <w:rPr>
              <w:rStyle w:val="af8"/>
            </w:rPr>
          </w:pPr>
          <w:hyperlink w:anchor="_Toc181785825" w:history="1">
            <w:r w:rsidR="00BF3F88" w:rsidRPr="00C20977">
              <w:rPr>
                <w:rStyle w:val="af8"/>
              </w:rPr>
              <w:t>3.2</w:t>
            </w:r>
            <w:r w:rsidR="00BF3F88" w:rsidRPr="00A10D53">
              <w:rPr>
                <w:rStyle w:val="af8"/>
              </w:rPr>
              <w:t xml:space="preserve"> 铝合金</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_Toc181785825 \h </w:instrText>
            </w:r>
            <w:r w:rsidR="00BF3F88" w:rsidRPr="00C20977">
              <w:rPr>
                <w:rStyle w:val="af8"/>
                <w:webHidden/>
              </w:rPr>
            </w:r>
            <w:r w:rsidR="00BF3F88" w:rsidRPr="00C20977">
              <w:rPr>
                <w:rStyle w:val="af8"/>
                <w:webHidden/>
              </w:rPr>
              <w:fldChar w:fldCharType="separate"/>
            </w:r>
            <w:r w:rsidR="00BF3F88" w:rsidRPr="00C20977">
              <w:rPr>
                <w:rStyle w:val="af8"/>
                <w:webHidden/>
              </w:rPr>
              <w:t>1</w:t>
            </w:r>
            <w:r w:rsidR="00BF3F88" w:rsidRPr="00C20977">
              <w:rPr>
                <w:rStyle w:val="af8"/>
                <w:webHidden/>
              </w:rPr>
              <w:fldChar w:fldCharType="end"/>
            </w:r>
          </w:hyperlink>
        </w:p>
        <w:p w14:paraId="3A3F0806" w14:textId="4532C4A0" w:rsidR="00BF3F88" w:rsidRPr="00C20977" w:rsidRDefault="00AD261E" w:rsidP="00C20977">
          <w:pPr>
            <w:pStyle w:val="TOC1"/>
            <w:ind w:leftChars="100" w:left="210"/>
            <w:rPr>
              <w:rStyle w:val="af8"/>
            </w:rPr>
          </w:pPr>
          <w:hyperlink w:anchor="_Toc181785826" w:history="1">
            <w:r w:rsidR="00BF3F88" w:rsidRPr="00C20977">
              <w:rPr>
                <w:rStyle w:val="af8"/>
              </w:rPr>
              <w:t>3.3</w:t>
            </w:r>
            <w:r w:rsidR="00BF3F88" w:rsidRPr="00A10D53">
              <w:rPr>
                <w:rStyle w:val="af8"/>
              </w:rPr>
              <w:t xml:space="preserve"> 不锈钢</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_Toc181785826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1F239AFC" w14:textId="26669153" w:rsidR="00BF3F88" w:rsidRPr="00C20977" w:rsidRDefault="00AD261E" w:rsidP="00C20977">
          <w:pPr>
            <w:pStyle w:val="TOC1"/>
            <w:ind w:leftChars="100" w:left="210"/>
            <w:rPr>
              <w:rStyle w:val="af8"/>
            </w:rPr>
          </w:pPr>
          <w:hyperlink w:anchor="_Toc181785827" w:history="1">
            <w:r w:rsidR="00BF3F88" w:rsidRPr="00C20977">
              <w:rPr>
                <w:rStyle w:val="af8"/>
              </w:rPr>
              <w:t>3.4</w:t>
            </w:r>
            <w:r w:rsidR="00BF3F88" w:rsidRPr="00A10D53">
              <w:rPr>
                <w:rStyle w:val="af8"/>
              </w:rPr>
              <w:t xml:space="preserve"> 铜合金</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_Toc181785827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33FD6FFE" w14:textId="12A04140" w:rsidR="00BF3F88" w:rsidRPr="00C20977" w:rsidRDefault="00AD261E" w:rsidP="00C20977">
          <w:pPr>
            <w:pStyle w:val="TOC1"/>
            <w:ind w:leftChars="100" w:left="210"/>
            <w:rPr>
              <w:rStyle w:val="af8"/>
            </w:rPr>
          </w:pPr>
          <w:hyperlink w:anchor="_Toc181785828" w:history="1">
            <w:r w:rsidR="00BF3F88" w:rsidRPr="00C20977">
              <w:rPr>
                <w:rStyle w:val="af8"/>
              </w:rPr>
              <w:t>3.5</w:t>
            </w:r>
            <w:r w:rsidR="00BF3F88" w:rsidRPr="00A10D53">
              <w:rPr>
                <w:rStyle w:val="af8"/>
              </w:rPr>
              <w:t xml:space="preserve"> 锌合金</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_Toc181785828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1CBE30D4" w14:textId="410D8D9E" w:rsidR="00BF3F88" w:rsidRPr="00C20977" w:rsidRDefault="00AD261E" w:rsidP="00C20977">
          <w:pPr>
            <w:pStyle w:val="TOC1"/>
            <w:ind w:leftChars="100" w:left="210"/>
            <w:rPr>
              <w:rStyle w:val="af8"/>
            </w:rPr>
          </w:pPr>
          <w:hyperlink w:anchor="_Toc181785829" w:history="1">
            <w:r w:rsidR="00BF3F88" w:rsidRPr="00C20977">
              <w:rPr>
                <w:rStyle w:val="af8"/>
              </w:rPr>
              <w:t>3.6</w:t>
            </w:r>
            <w:r w:rsidR="00BF3F88" w:rsidRPr="00A10D53">
              <w:rPr>
                <w:rStyle w:val="af8"/>
              </w:rPr>
              <w:t xml:space="preserve"> 玻璃安全功能膜</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_Toc181785829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4763E86B" w14:textId="52BA5598" w:rsidR="00BF3F88" w:rsidRPr="00C20977" w:rsidRDefault="00AD261E">
          <w:pPr>
            <w:pStyle w:val="TOC1"/>
            <w:rPr>
              <w:rStyle w:val="af8"/>
            </w:rPr>
          </w:pPr>
          <w:hyperlink w:anchor="_Toc181785830" w:history="1">
            <w:r w:rsidR="00BF3F88" w:rsidRPr="00C20977">
              <w:rPr>
                <w:rStyle w:val="af8"/>
              </w:rPr>
              <w:t>4</w:t>
            </w:r>
            <w:r w:rsidR="00BF3F88" w:rsidRPr="00A10D53">
              <w:rPr>
                <w:rStyle w:val="af8"/>
              </w:rPr>
              <w:t xml:space="preserve"> 技术要求</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_Toc181785830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5ED81B93" w14:textId="7748A2DA" w:rsidR="00BF3F88" w:rsidRPr="00C20977" w:rsidRDefault="00AD261E" w:rsidP="00C20977">
          <w:pPr>
            <w:pStyle w:val="TOC1"/>
            <w:ind w:leftChars="100" w:left="210"/>
            <w:rPr>
              <w:rStyle w:val="af8"/>
            </w:rPr>
          </w:pPr>
          <w:hyperlink w:anchor="_Toc181785831" w:history="1">
            <w:r w:rsidR="00BF3F88" w:rsidRPr="00C20977">
              <w:rPr>
                <w:rStyle w:val="af8"/>
              </w:rPr>
              <w:t>4.1</w:t>
            </w:r>
            <w:r w:rsidR="00BF3F88" w:rsidRPr="00A10D53">
              <w:rPr>
                <w:rStyle w:val="af8"/>
              </w:rPr>
              <w:t xml:space="preserve"> 外观</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_Toc181785831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23A6B3EA" w14:textId="179E1AC8" w:rsidR="00BF3F88" w:rsidRPr="00C20977" w:rsidRDefault="00AD261E" w:rsidP="00C20977">
          <w:pPr>
            <w:pStyle w:val="TOC1"/>
            <w:ind w:leftChars="100" w:left="210"/>
            <w:rPr>
              <w:rStyle w:val="af8"/>
            </w:rPr>
          </w:pPr>
          <w:hyperlink w:anchor="_Toc181785832" w:history="1">
            <w:r w:rsidR="00BF3F88" w:rsidRPr="00C20977">
              <w:rPr>
                <w:rStyle w:val="af8"/>
              </w:rPr>
              <w:t>4.2</w:t>
            </w:r>
            <w:r w:rsidR="00BF3F88" w:rsidRPr="00A10D53">
              <w:rPr>
                <w:rStyle w:val="af8"/>
              </w:rPr>
              <w:t xml:space="preserve"> 加工与装配</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_Toc181785832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4D50E5DC" w14:textId="741661A3" w:rsidR="00BF3F88" w:rsidRPr="00C20977" w:rsidRDefault="00AD261E" w:rsidP="00C20977">
          <w:pPr>
            <w:pStyle w:val="TOC1"/>
            <w:ind w:leftChars="100" w:left="210"/>
            <w:rPr>
              <w:rStyle w:val="af8"/>
            </w:rPr>
          </w:pPr>
          <w:hyperlink w:anchor="_Toc181785833" w:history="1">
            <w:r w:rsidR="00BF3F88" w:rsidRPr="00C20977">
              <w:rPr>
                <w:rStyle w:val="af8"/>
              </w:rPr>
              <w:t>4.3</w:t>
            </w:r>
            <w:r w:rsidR="00BF3F88" w:rsidRPr="00A10D53">
              <w:rPr>
                <w:rStyle w:val="af8"/>
              </w:rPr>
              <w:t xml:space="preserve"> 使用性能</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_Toc181785833 \h </w:instrText>
            </w:r>
            <w:r w:rsidR="00BF3F88" w:rsidRPr="00C20977">
              <w:rPr>
                <w:rStyle w:val="af8"/>
                <w:webHidden/>
              </w:rPr>
            </w:r>
            <w:r w:rsidR="00BF3F88" w:rsidRPr="00C20977">
              <w:rPr>
                <w:rStyle w:val="af8"/>
                <w:webHidden/>
              </w:rPr>
              <w:fldChar w:fldCharType="separate"/>
            </w:r>
            <w:r w:rsidR="00BF3F88" w:rsidRPr="00C20977">
              <w:rPr>
                <w:rStyle w:val="af8"/>
                <w:webHidden/>
              </w:rPr>
              <w:t>2</w:t>
            </w:r>
            <w:r w:rsidR="00BF3F88" w:rsidRPr="00C20977">
              <w:rPr>
                <w:rStyle w:val="af8"/>
                <w:webHidden/>
              </w:rPr>
              <w:fldChar w:fldCharType="end"/>
            </w:r>
          </w:hyperlink>
        </w:p>
        <w:p w14:paraId="338EF832" w14:textId="5F5136F2" w:rsidR="00BF3F88" w:rsidRPr="00C20977" w:rsidRDefault="00AD261E" w:rsidP="00C20977">
          <w:pPr>
            <w:pStyle w:val="TOC1"/>
            <w:ind w:leftChars="100" w:left="210"/>
            <w:rPr>
              <w:rStyle w:val="af8"/>
            </w:rPr>
          </w:pPr>
          <w:hyperlink w:anchor="_Toc181785834" w:history="1">
            <w:r w:rsidR="00BF3F88" w:rsidRPr="00C20977">
              <w:rPr>
                <w:rStyle w:val="af8"/>
              </w:rPr>
              <w:t>4.4</w:t>
            </w:r>
            <w:r w:rsidR="00BF3F88" w:rsidRPr="00A10D53">
              <w:rPr>
                <w:rStyle w:val="af8"/>
              </w:rPr>
              <w:t xml:space="preserve"> 安全性能</w:t>
            </w:r>
            <w:r w:rsidR="00BF3F88" w:rsidRPr="00C20977">
              <w:rPr>
                <w:rStyle w:val="af8"/>
                <w:webHidden/>
              </w:rPr>
              <w:tab/>
            </w:r>
            <w:r w:rsidR="00BF3F88" w:rsidRPr="00C20977">
              <w:rPr>
                <w:rStyle w:val="af8"/>
                <w:webHidden/>
              </w:rPr>
              <w:fldChar w:fldCharType="begin"/>
            </w:r>
            <w:r w:rsidR="00BF3F88" w:rsidRPr="00C20977">
              <w:rPr>
                <w:rStyle w:val="af8"/>
                <w:webHidden/>
              </w:rPr>
              <w:instrText xml:space="preserve"> PAGEREF _Toc181785834 \h </w:instrText>
            </w:r>
            <w:r w:rsidR="00BF3F88" w:rsidRPr="00C20977">
              <w:rPr>
                <w:rStyle w:val="af8"/>
                <w:webHidden/>
              </w:rPr>
            </w:r>
            <w:r w:rsidR="00BF3F88" w:rsidRPr="00C20977">
              <w:rPr>
                <w:rStyle w:val="af8"/>
                <w:webHidden/>
              </w:rPr>
              <w:fldChar w:fldCharType="separate"/>
            </w:r>
            <w:r w:rsidR="00BF3F88" w:rsidRPr="00C20977">
              <w:rPr>
                <w:rStyle w:val="af8"/>
                <w:webHidden/>
              </w:rPr>
              <w:t>3</w:t>
            </w:r>
            <w:r w:rsidR="00BF3F88" w:rsidRPr="00C20977">
              <w:rPr>
                <w:rStyle w:val="af8"/>
                <w:webHidden/>
              </w:rPr>
              <w:fldChar w:fldCharType="end"/>
            </w:r>
          </w:hyperlink>
        </w:p>
        <w:p w14:paraId="64E30475" w14:textId="0ED476C0" w:rsidR="00AB1104" w:rsidRDefault="00AB1104">
          <w:pPr>
            <w:ind w:firstLine="420"/>
          </w:pPr>
          <w:r w:rsidRPr="005C288A">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348985DB" w:rsidR="00704417" w:rsidRPr="00621DE5" w:rsidRDefault="00A35D3E"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淋浴</w:t>
      </w:r>
      <w:r w:rsidR="00CD2EC6">
        <w:rPr>
          <w:rFonts w:ascii="黑体" w:eastAsia="黑体" w:hAnsi="黑体" w:hint="eastAsia"/>
          <w:sz w:val="32"/>
          <w:szCs w:val="32"/>
        </w:rPr>
        <w:t>屏</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785821"/>
      <w:bookmarkStart w:id="1" w:name="_Toc31288"/>
      <w:bookmarkStart w:id="2" w:name="_Toc26751"/>
      <w:bookmarkStart w:id="3" w:name="_Toc25588"/>
      <w:bookmarkStart w:id="4" w:name="_Toc31836"/>
      <w:bookmarkStart w:id="5" w:name="_Toc14884"/>
      <w:r>
        <w:rPr>
          <w:rFonts w:hint="eastAsia"/>
        </w:rPr>
        <w:t>范围</w:t>
      </w:r>
      <w:bookmarkEnd w:id="0"/>
    </w:p>
    <w:p w14:paraId="4E9BEA37" w14:textId="7BE985A6" w:rsidR="00DD0E60" w:rsidRPr="00D23868" w:rsidRDefault="00DD0E60" w:rsidP="008B0F3B">
      <w:pPr>
        <w:snapToGrid/>
        <w:ind w:firstLine="420"/>
      </w:pPr>
      <w:r w:rsidRPr="00D23868">
        <w:rPr>
          <w:rFonts w:hint="eastAsia"/>
        </w:rPr>
        <w:t>本文件规定了</w:t>
      </w:r>
      <w:r w:rsidR="00135113">
        <w:rPr>
          <w:rFonts w:hint="eastAsia"/>
        </w:rPr>
        <w:t>淋浴</w:t>
      </w:r>
      <w:r w:rsidR="00BF74B8">
        <w:rPr>
          <w:rFonts w:hint="eastAsia"/>
        </w:rPr>
        <w:t>屏</w:t>
      </w:r>
      <w:r w:rsidR="00135113">
        <w:rPr>
          <w:rFonts w:hint="eastAsia"/>
        </w:rPr>
        <w:t>的材料、要求</w:t>
      </w:r>
      <w:r w:rsidRPr="00D23868">
        <w:rPr>
          <w:rFonts w:hint="eastAsia"/>
        </w:rPr>
        <w:t>。</w:t>
      </w:r>
    </w:p>
    <w:p w14:paraId="4E7523DC" w14:textId="0248AA04" w:rsidR="00DD0E60" w:rsidRPr="00D23868" w:rsidRDefault="00DD0E60" w:rsidP="008B0F3B">
      <w:pPr>
        <w:snapToGrid/>
        <w:ind w:firstLine="420"/>
      </w:pPr>
      <w:r w:rsidRPr="00D23868">
        <w:rPr>
          <w:rFonts w:hint="eastAsia"/>
        </w:rPr>
        <w:t>本文件适用于</w:t>
      </w:r>
      <w:r w:rsidR="00135113" w:rsidRPr="00135113">
        <w:rPr>
          <w:rFonts w:hint="eastAsia"/>
        </w:rPr>
        <w:t>家用和类似用淋浴</w:t>
      </w:r>
      <w:r w:rsidR="00BF74B8">
        <w:rPr>
          <w:rFonts w:hint="eastAsia"/>
        </w:rPr>
        <w:t>屏</w:t>
      </w:r>
      <w:r w:rsidR="0044701C">
        <w:rPr>
          <w:rFonts w:hint="eastAsia"/>
        </w:rPr>
        <w:t>，不适用于特殊规定（如医疗）等情况</w:t>
      </w:r>
      <w:r w:rsidRPr="00D23868">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785822"/>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4A91B643" w14:textId="798F5AA5" w:rsidR="000E4AF1" w:rsidRPr="000E4AF1" w:rsidRDefault="000E4AF1" w:rsidP="000E4AF1">
      <w:pPr>
        <w:snapToGrid/>
        <w:spacing w:line="360" w:lineRule="exact"/>
        <w:ind w:firstLine="420"/>
        <w:rPr>
          <w:rFonts w:cs="Calibri"/>
        </w:rPr>
      </w:pPr>
      <w:r w:rsidRPr="000E4AF1">
        <w:rPr>
          <w:rFonts w:cs="Calibri"/>
        </w:rPr>
        <w:t xml:space="preserve">GB/T </w:t>
      </w:r>
      <w:r>
        <w:rPr>
          <w:rFonts w:cs="Calibri"/>
        </w:rPr>
        <w:t xml:space="preserve"> </w:t>
      </w:r>
      <w:r w:rsidRPr="000E4AF1">
        <w:rPr>
          <w:rFonts w:cs="Calibri"/>
        </w:rPr>
        <w:t>4423铜及铜合金拉制棒</w:t>
      </w:r>
    </w:p>
    <w:p w14:paraId="2C8B85E0" w14:textId="2A3CCCF3" w:rsidR="000E4AF1" w:rsidRPr="000E4AF1" w:rsidRDefault="000E4AF1" w:rsidP="000E4AF1">
      <w:pPr>
        <w:snapToGrid/>
        <w:spacing w:line="360" w:lineRule="exact"/>
        <w:ind w:firstLine="420"/>
        <w:rPr>
          <w:rFonts w:cs="Calibri"/>
        </w:rPr>
      </w:pPr>
      <w:r w:rsidRPr="000E4AF1">
        <w:rPr>
          <w:rFonts w:cs="Calibri"/>
        </w:rPr>
        <w:t>GB/T</w:t>
      </w:r>
      <w:r>
        <w:rPr>
          <w:rFonts w:cs="Calibri"/>
        </w:rPr>
        <w:t xml:space="preserve">  5</w:t>
      </w:r>
      <w:r w:rsidRPr="000E4AF1">
        <w:rPr>
          <w:rFonts w:cs="Calibri"/>
        </w:rPr>
        <w:t>237.1-2017 铝合金建筑型材 第1部分:基材</w:t>
      </w:r>
    </w:p>
    <w:p w14:paraId="7F9B9BFE" w14:textId="023534D1" w:rsidR="000E4AF1" w:rsidRPr="000E4AF1" w:rsidRDefault="000E4AF1" w:rsidP="000E4AF1">
      <w:pPr>
        <w:snapToGrid/>
        <w:spacing w:line="360" w:lineRule="exact"/>
        <w:ind w:firstLine="420"/>
        <w:rPr>
          <w:rFonts w:cs="Calibri"/>
        </w:rPr>
      </w:pPr>
      <w:r w:rsidRPr="000E4AF1">
        <w:rPr>
          <w:rFonts w:cs="Calibri"/>
        </w:rPr>
        <w:t>GB</w:t>
      </w:r>
      <w:r>
        <w:rPr>
          <w:rFonts w:cs="Calibri"/>
        </w:rPr>
        <w:t>/</w:t>
      </w:r>
      <w:r w:rsidRPr="000E4AF1">
        <w:rPr>
          <w:rFonts w:cs="Calibri"/>
        </w:rPr>
        <w:t xml:space="preserve">T </w:t>
      </w:r>
      <w:r>
        <w:rPr>
          <w:rFonts w:cs="Calibri"/>
        </w:rPr>
        <w:t xml:space="preserve"> </w:t>
      </w:r>
      <w:r w:rsidRPr="000E4AF1">
        <w:rPr>
          <w:rFonts w:cs="Calibri"/>
        </w:rPr>
        <w:t>5237.2铝合金建筑型材第2部分:阳极氧化型材</w:t>
      </w:r>
    </w:p>
    <w:p w14:paraId="0FBC5344" w14:textId="4E37D76B" w:rsidR="000E4AF1" w:rsidRPr="000E4AF1" w:rsidRDefault="000E4AF1" w:rsidP="000E4AF1">
      <w:pPr>
        <w:snapToGrid/>
        <w:spacing w:line="360" w:lineRule="exact"/>
        <w:ind w:firstLine="420"/>
        <w:rPr>
          <w:rFonts w:cs="Calibri"/>
        </w:rPr>
      </w:pPr>
      <w:r w:rsidRPr="000E4AF1">
        <w:rPr>
          <w:rFonts w:cs="Calibri"/>
        </w:rPr>
        <w:t xml:space="preserve">GB/T </w:t>
      </w:r>
      <w:r>
        <w:rPr>
          <w:rFonts w:cs="Calibri"/>
        </w:rPr>
        <w:t xml:space="preserve"> </w:t>
      </w:r>
      <w:r w:rsidRPr="000E4AF1">
        <w:rPr>
          <w:rFonts w:cs="Calibri"/>
        </w:rPr>
        <w:t>5237.3铝合金建筑型材第3部分:电泳涂漆型材</w:t>
      </w:r>
    </w:p>
    <w:p w14:paraId="46D31212" w14:textId="4BE1AAFD" w:rsidR="000E4AF1" w:rsidRPr="000E4AF1" w:rsidRDefault="000E4AF1" w:rsidP="000E4AF1">
      <w:pPr>
        <w:snapToGrid/>
        <w:spacing w:line="360" w:lineRule="exact"/>
        <w:ind w:firstLine="420"/>
        <w:rPr>
          <w:rFonts w:cs="Calibri"/>
        </w:rPr>
      </w:pPr>
      <w:r w:rsidRPr="000E4AF1">
        <w:rPr>
          <w:rFonts w:cs="Calibri"/>
        </w:rPr>
        <w:t>GB/T</w:t>
      </w:r>
      <w:r>
        <w:rPr>
          <w:rFonts w:cs="Calibri"/>
        </w:rPr>
        <w:t xml:space="preserve">  </w:t>
      </w:r>
      <w:r w:rsidRPr="000E4AF1">
        <w:rPr>
          <w:rFonts w:cs="Calibri"/>
        </w:rPr>
        <w:t>5237.4 铝合金建筑型材第4部分:喷粉型材</w:t>
      </w:r>
    </w:p>
    <w:p w14:paraId="533F4EFF" w14:textId="314F7144" w:rsidR="000E4AF1" w:rsidRDefault="000E4AF1" w:rsidP="000E4AF1">
      <w:pPr>
        <w:snapToGrid/>
        <w:spacing w:line="360" w:lineRule="exact"/>
        <w:ind w:leftChars="200" w:left="630" w:hangingChars="100" w:hanging="210"/>
        <w:rPr>
          <w:rFonts w:cs="Calibri"/>
        </w:rPr>
      </w:pPr>
      <w:r w:rsidRPr="000E4AF1">
        <w:rPr>
          <w:rFonts w:cs="Calibri"/>
        </w:rPr>
        <w:t>GB/T</w:t>
      </w:r>
      <w:r>
        <w:rPr>
          <w:rFonts w:cs="Calibri"/>
        </w:rPr>
        <w:t xml:space="preserve">  </w:t>
      </w:r>
      <w:r w:rsidRPr="000E4AF1">
        <w:rPr>
          <w:rFonts w:cs="Calibri"/>
        </w:rPr>
        <w:t>6461 金属基体上金属和其他无机覆盖层经腐蚀试验后的试样和试件的评级</w:t>
      </w:r>
    </w:p>
    <w:p w14:paraId="22DDA485" w14:textId="2B6A8A7C" w:rsidR="000E4AF1" w:rsidRDefault="000E4AF1" w:rsidP="000E4AF1">
      <w:pPr>
        <w:snapToGrid/>
        <w:spacing w:line="360" w:lineRule="exact"/>
        <w:ind w:leftChars="200" w:left="630" w:hangingChars="100" w:hanging="210"/>
        <w:rPr>
          <w:rFonts w:cs="Calibri"/>
        </w:rPr>
      </w:pPr>
      <w:r w:rsidRPr="000E4AF1">
        <w:rPr>
          <w:rFonts w:cs="Calibri"/>
        </w:rPr>
        <w:t>GB/T</w:t>
      </w:r>
      <w:r>
        <w:rPr>
          <w:rFonts w:cs="Calibri"/>
        </w:rPr>
        <w:t xml:space="preserve">  </w:t>
      </w:r>
      <w:r w:rsidRPr="000E4AF1">
        <w:rPr>
          <w:rFonts w:cs="Calibri"/>
        </w:rPr>
        <w:t>8013.1 铝及铝合金阳极氧化膜与有机聚合物膜第1部分:阳极化膜</w:t>
      </w:r>
    </w:p>
    <w:p w14:paraId="2A69297D" w14:textId="1A70D4D1" w:rsidR="000E4AF1" w:rsidRPr="000E4AF1" w:rsidRDefault="000E4AF1" w:rsidP="000E4AF1">
      <w:pPr>
        <w:snapToGrid/>
        <w:spacing w:line="360" w:lineRule="exact"/>
        <w:ind w:leftChars="200" w:left="420" w:firstLineChars="0" w:firstLine="0"/>
        <w:rPr>
          <w:rFonts w:cs="Calibri"/>
        </w:rPr>
      </w:pPr>
      <w:r w:rsidRPr="000E4AF1">
        <w:rPr>
          <w:rFonts w:cs="Calibri"/>
        </w:rPr>
        <w:t>GB/T</w:t>
      </w:r>
      <w:r>
        <w:rPr>
          <w:rFonts w:cs="Calibri"/>
        </w:rPr>
        <w:t xml:space="preserve"> </w:t>
      </w:r>
      <w:r w:rsidRPr="000E4AF1">
        <w:rPr>
          <w:rFonts w:cs="Calibri"/>
        </w:rPr>
        <w:t xml:space="preserve">10125 </w:t>
      </w:r>
      <w:r>
        <w:rPr>
          <w:rFonts w:cs="Calibri"/>
        </w:rPr>
        <w:t xml:space="preserve"> </w:t>
      </w:r>
      <w:r w:rsidRPr="000E4AF1">
        <w:rPr>
          <w:rFonts w:cs="Calibri"/>
        </w:rPr>
        <w:t>人造气腐蚀试验盐雾试验</w:t>
      </w:r>
    </w:p>
    <w:p w14:paraId="1F6957EF" w14:textId="41A71B6A" w:rsidR="000E4AF1" w:rsidRPr="000E4AF1" w:rsidRDefault="000E4AF1" w:rsidP="000E4AF1">
      <w:pPr>
        <w:snapToGrid/>
        <w:spacing w:line="360" w:lineRule="exact"/>
        <w:ind w:firstLine="420"/>
        <w:rPr>
          <w:rFonts w:cs="Calibri"/>
        </w:rPr>
      </w:pPr>
      <w:r w:rsidRPr="000E4AF1">
        <w:rPr>
          <w:rFonts w:cs="Calibri"/>
        </w:rPr>
        <w:t>GB</w:t>
      </w:r>
      <w:r>
        <w:rPr>
          <w:rFonts w:cs="Calibri"/>
        </w:rPr>
        <w:t xml:space="preserve"> </w:t>
      </w:r>
      <w:r w:rsidRPr="000E4AF1">
        <w:rPr>
          <w:rFonts w:cs="Calibri"/>
        </w:rPr>
        <w:t>11614</w:t>
      </w:r>
      <w:r>
        <w:rPr>
          <w:rFonts w:cs="Calibri"/>
        </w:rPr>
        <w:t xml:space="preserve">  </w:t>
      </w:r>
      <w:r w:rsidRPr="000E4AF1">
        <w:rPr>
          <w:rFonts w:cs="Calibri"/>
        </w:rPr>
        <w:t>平板玻璃</w:t>
      </w:r>
    </w:p>
    <w:p w14:paraId="275F3628" w14:textId="4FB4246B" w:rsidR="000E4AF1" w:rsidRPr="000E4AF1" w:rsidRDefault="000E4AF1" w:rsidP="000E4AF1">
      <w:pPr>
        <w:snapToGrid/>
        <w:spacing w:line="360" w:lineRule="exact"/>
        <w:ind w:firstLine="420"/>
        <w:rPr>
          <w:rFonts w:cs="Calibri"/>
        </w:rPr>
      </w:pPr>
      <w:r w:rsidRPr="000E4AF1">
        <w:rPr>
          <w:rFonts w:cs="Calibri"/>
        </w:rPr>
        <w:t>GB/T 1309</w:t>
      </w:r>
      <w:r>
        <w:rPr>
          <w:rFonts w:cs="Calibri"/>
        </w:rPr>
        <w:t xml:space="preserve">  </w:t>
      </w:r>
      <w:r w:rsidRPr="000E4AF1">
        <w:rPr>
          <w:rFonts w:cs="Calibri" w:hint="eastAsia"/>
        </w:rPr>
        <w:t>整体浴室</w:t>
      </w:r>
    </w:p>
    <w:p w14:paraId="0AAD5734" w14:textId="4CE5EAB9" w:rsidR="000E4AF1" w:rsidRPr="000E4AF1" w:rsidRDefault="000E4AF1" w:rsidP="000E4AF1">
      <w:pPr>
        <w:snapToGrid/>
        <w:spacing w:line="360" w:lineRule="exact"/>
        <w:ind w:firstLine="420"/>
        <w:rPr>
          <w:rFonts w:cs="Calibri"/>
        </w:rPr>
      </w:pPr>
      <w:r w:rsidRPr="000E4AF1">
        <w:rPr>
          <w:rFonts w:cs="Calibri"/>
        </w:rPr>
        <w:t>GB/T 13821</w:t>
      </w:r>
      <w:r>
        <w:rPr>
          <w:rFonts w:cs="Calibri"/>
        </w:rPr>
        <w:t xml:space="preserve">  </w:t>
      </w:r>
      <w:r w:rsidRPr="000E4AF1">
        <w:rPr>
          <w:rFonts w:cs="Calibri"/>
        </w:rPr>
        <w:t>锌合金压铸件</w:t>
      </w:r>
    </w:p>
    <w:p w14:paraId="36F721FC" w14:textId="4FB91CB6" w:rsidR="000E4AF1" w:rsidRPr="000E4AF1" w:rsidRDefault="000E4AF1" w:rsidP="000E4AF1">
      <w:pPr>
        <w:snapToGrid/>
        <w:spacing w:line="360" w:lineRule="exact"/>
        <w:ind w:firstLine="420"/>
        <w:rPr>
          <w:rFonts w:cs="Calibri"/>
        </w:rPr>
      </w:pPr>
      <w:r w:rsidRPr="000E4AF1">
        <w:rPr>
          <w:rFonts w:cs="Calibri"/>
        </w:rPr>
        <w:t>GB 15763.2</w:t>
      </w:r>
      <w:r>
        <w:rPr>
          <w:rFonts w:cs="Calibri"/>
        </w:rPr>
        <w:t xml:space="preserve">  </w:t>
      </w:r>
      <w:r w:rsidRPr="000E4AF1">
        <w:rPr>
          <w:rFonts w:cs="Calibri"/>
        </w:rPr>
        <w:t>建筑用安全玻璃第2部分:钢化玻璃</w:t>
      </w:r>
    </w:p>
    <w:p w14:paraId="41DF8DF3" w14:textId="0B8F583F" w:rsidR="000E4AF1" w:rsidRPr="000E4AF1" w:rsidRDefault="000E4AF1" w:rsidP="000E4AF1">
      <w:pPr>
        <w:snapToGrid/>
        <w:spacing w:line="360" w:lineRule="exact"/>
        <w:ind w:firstLine="420"/>
        <w:rPr>
          <w:rFonts w:cs="Calibri"/>
        </w:rPr>
      </w:pPr>
      <w:r w:rsidRPr="000E4AF1">
        <w:rPr>
          <w:rFonts w:cs="Calibri"/>
        </w:rPr>
        <w:t>GB 15763.3</w:t>
      </w:r>
      <w:r>
        <w:rPr>
          <w:rFonts w:cs="Calibri"/>
        </w:rPr>
        <w:t xml:space="preserve">  </w:t>
      </w:r>
      <w:r w:rsidRPr="000E4AF1">
        <w:rPr>
          <w:rFonts w:cs="Calibri"/>
        </w:rPr>
        <w:t>建筑用安全玻璃第3部分:夹层玻璃</w:t>
      </w:r>
    </w:p>
    <w:p w14:paraId="409431C1" w14:textId="15393278" w:rsidR="000E4AF1" w:rsidRPr="000E4AF1" w:rsidRDefault="000E4AF1" w:rsidP="000E4AF1">
      <w:pPr>
        <w:snapToGrid/>
        <w:spacing w:line="360" w:lineRule="exact"/>
        <w:ind w:firstLine="420"/>
        <w:rPr>
          <w:rFonts w:cs="Calibri"/>
        </w:rPr>
      </w:pPr>
      <w:r w:rsidRPr="000E4AF1">
        <w:rPr>
          <w:rFonts w:cs="Calibri"/>
        </w:rPr>
        <w:t>GB/T 20878</w:t>
      </w:r>
      <w:r>
        <w:rPr>
          <w:rFonts w:cs="Calibri"/>
        </w:rPr>
        <w:t xml:space="preserve">  </w:t>
      </w:r>
      <w:r w:rsidRPr="000E4AF1">
        <w:rPr>
          <w:rFonts w:cs="Calibri"/>
        </w:rPr>
        <w:t>不锈钢和耐热钢牌号及化学成分</w:t>
      </w:r>
    </w:p>
    <w:p w14:paraId="6E852C7E" w14:textId="4E51E74E" w:rsidR="000E4AF1" w:rsidRPr="000E4AF1" w:rsidRDefault="000E4AF1" w:rsidP="00BF3F88">
      <w:pPr>
        <w:snapToGrid/>
        <w:spacing w:line="360" w:lineRule="exact"/>
        <w:ind w:firstLine="420"/>
        <w:rPr>
          <w:rFonts w:cs="Calibri"/>
        </w:rPr>
      </w:pPr>
      <w:r w:rsidRPr="000E4AF1">
        <w:rPr>
          <w:rFonts w:cs="Calibri"/>
        </w:rPr>
        <w:t xml:space="preserve">GB/T 29061 </w:t>
      </w:r>
      <w:r w:rsidR="00BF3F88">
        <w:rPr>
          <w:rFonts w:cs="Calibri"/>
        </w:rPr>
        <w:t xml:space="preserve"> </w:t>
      </w:r>
      <w:r w:rsidRPr="000E4AF1">
        <w:rPr>
          <w:rFonts w:cs="Calibri"/>
        </w:rPr>
        <w:t>建筑玻璃用功能膜</w:t>
      </w:r>
    </w:p>
    <w:p w14:paraId="0608DF54" w14:textId="1003B14B" w:rsidR="000E4AF1" w:rsidRPr="000E4AF1" w:rsidRDefault="000E4AF1" w:rsidP="000E4AF1">
      <w:pPr>
        <w:snapToGrid/>
        <w:spacing w:line="360" w:lineRule="exact"/>
        <w:ind w:firstLine="420"/>
        <w:rPr>
          <w:rFonts w:cs="Calibri"/>
        </w:rPr>
      </w:pPr>
      <w:r w:rsidRPr="000E4AF1">
        <w:rPr>
          <w:rFonts w:cs="Calibri"/>
        </w:rPr>
        <w:t>GB/T</w:t>
      </w:r>
      <w:r w:rsidR="00BF3F88">
        <w:rPr>
          <w:rFonts w:cs="Calibri"/>
        </w:rPr>
        <w:t xml:space="preserve"> </w:t>
      </w:r>
      <w:r w:rsidRPr="000E4AF1">
        <w:rPr>
          <w:rFonts w:cs="Calibri"/>
        </w:rPr>
        <w:t xml:space="preserve">37830 </w:t>
      </w:r>
      <w:r w:rsidR="00BF3F88">
        <w:rPr>
          <w:rFonts w:cs="Calibri"/>
        </w:rPr>
        <w:t xml:space="preserve"> </w:t>
      </w:r>
      <w:r w:rsidRPr="000E4AF1">
        <w:rPr>
          <w:rFonts w:cs="Calibri"/>
        </w:rPr>
        <w:t>抗污易洁涂膜玻璃</w:t>
      </w:r>
    </w:p>
    <w:p w14:paraId="3876EF06" w14:textId="372380A4" w:rsidR="000E4AF1" w:rsidRDefault="000E4AF1" w:rsidP="000E4AF1">
      <w:pPr>
        <w:snapToGrid/>
        <w:spacing w:line="360" w:lineRule="exact"/>
        <w:ind w:firstLine="420"/>
        <w:rPr>
          <w:rFonts w:cs="Calibri"/>
        </w:rPr>
      </w:pPr>
      <w:r w:rsidRPr="000E4AF1">
        <w:rPr>
          <w:rFonts w:cs="Calibri"/>
        </w:rPr>
        <w:t>JC/T 846 贴膜玻璃</w:t>
      </w:r>
    </w:p>
    <w:p w14:paraId="441767E6" w14:textId="2641A1FB" w:rsidR="00CD2EC6" w:rsidRPr="00CD2EC6" w:rsidRDefault="00CD2EC6" w:rsidP="00CD2EC6">
      <w:pPr>
        <w:snapToGrid/>
        <w:spacing w:line="360" w:lineRule="exact"/>
        <w:ind w:firstLine="420"/>
        <w:rPr>
          <w:rFonts w:cs="Calibri"/>
        </w:rPr>
      </w:pPr>
      <w:r w:rsidRPr="00CD2EC6">
        <w:rPr>
          <w:rFonts w:cs="Calibri"/>
        </w:rPr>
        <w:t>QB</w:t>
      </w:r>
      <w:r>
        <w:rPr>
          <w:rFonts w:cs="Calibri" w:hint="eastAsia"/>
        </w:rPr>
        <w:t>/</w:t>
      </w:r>
      <w:r w:rsidRPr="00CD2EC6">
        <w:rPr>
          <w:rFonts w:cs="Calibri"/>
        </w:rPr>
        <w:t>T 2584-2023 淋浴房</w:t>
      </w:r>
    </w:p>
    <w:p w14:paraId="1AC67C8C" w14:textId="3FF4B507" w:rsidR="00DD0E60" w:rsidRDefault="0044701C" w:rsidP="008B0F3B">
      <w:pPr>
        <w:pStyle w:val="a3"/>
        <w:snapToGrid/>
      </w:pPr>
      <w:bookmarkStart w:id="12" w:name="_Toc181785823"/>
      <w:r>
        <w:rPr>
          <w:rFonts w:hint="eastAsia"/>
        </w:rPr>
        <w:t>材料</w:t>
      </w:r>
      <w:bookmarkEnd w:id="12"/>
    </w:p>
    <w:p w14:paraId="68B0A78F" w14:textId="3905EFC2" w:rsidR="00045002" w:rsidRDefault="00045002" w:rsidP="00045002">
      <w:pPr>
        <w:pStyle w:val="a4"/>
      </w:pPr>
      <w:bookmarkStart w:id="13" w:name="_Toc181785824"/>
      <w:r>
        <w:rPr>
          <w:rFonts w:hint="eastAsia"/>
        </w:rPr>
        <w:t>玻璃</w:t>
      </w:r>
      <w:bookmarkEnd w:id="13"/>
    </w:p>
    <w:p w14:paraId="29D19793" w14:textId="2BEE53E4" w:rsidR="00045002" w:rsidRPr="00045002" w:rsidRDefault="00045002" w:rsidP="00045002">
      <w:pPr>
        <w:pStyle w:val="afc"/>
        <w:ind w:firstLineChars="0" w:firstLine="0"/>
      </w:pPr>
      <w:r>
        <w:rPr>
          <w:rFonts w:hint="eastAsia"/>
        </w:rPr>
        <w:t xml:space="preserve"> </w:t>
      </w:r>
      <w:r>
        <w:t xml:space="preserve">   </w:t>
      </w:r>
      <w:r w:rsidRPr="00045002">
        <w:rPr>
          <w:rFonts w:hint="eastAsia"/>
        </w:rPr>
        <w:t>淋浴</w:t>
      </w:r>
      <w:r w:rsidR="00BF74B8">
        <w:rPr>
          <w:rFonts w:hint="eastAsia"/>
        </w:rPr>
        <w:t>屏</w:t>
      </w:r>
      <w:r w:rsidRPr="00045002">
        <w:rPr>
          <w:rFonts w:hint="eastAsia"/>
        </w:rPr>
        <w:t>玻璃应采用钢化玻璃、贴膜钢化玻璃或夹层玻璃。钢化玻璃应符合</w:t>
      </w:r>
      <w:r w:rsidRPr="00045002">
        <w:t>GB</w:t>
      </w:r>
      <w:r>
        <w:t xml:space="preserve"> </w:t>
      </w:r>
      <w:r w:rsidRPr="00045002">
        <w:t>15763.2的规定，夹层玻璃应符合GB 15763.3中安全夹层玻璃的规定，玻璃原片应符合GB</w:t>
      </w:r>
      <w:r>
        <w:t xml:space="preserve"> </w:t>
      </w:r>
      <w:r w:rsidRPr="00045002">
        <w:t>11614中的一等品或优等品的规定，抗污易洁涂膜玻璃应符合GB/T 37830的规定</w:t>
      </w:r>
      <w:r>
        <w:rPr>
          <w:rFonts w:hint="eastAsia"/>
        </w:rPr>
        <w:t>。</w:t>
      </w:r>
    </w:p>
    <w:p w14:paraId="0A9D9C35" w14:textId="18D95EB5" w:rsidR="00045002" w:rsidRDefault="00045002" w:rsidP="00045002">
      <w:pPr>
        <w:pStyle w:val="a4"/>
      </w:pPr>
      <w:bookmarkStart w:id="14" w:name="_Toc181785825"/>
      <w:r>
        <w:rPr>
          <w:rFonts w:hint="eastAsia"/>
        </w:rPr>
        <w:t>铝合金</w:t>
      </w:r>
      <w:bookmarkEnd w:id="14"/>
    </w:p>
    <w:p w14:paraId="6FC00720" w14:textId="71D0110D" w:rsidR="00045002" w:rsidRDefault="00045002" w:rsidP="00045002">
      <w:pPr>
        <w:pStyle w:val="afc"/>
        <w:ind w:firstLineChars="0" w:firstLine="0"/>
      </w:pPr>
      <w:r>
        <w:rPr>
          <w:rFonts w:hint="eastAsia"/>
        </w:rPr>
        <w:t xml:space="preserve"> </w:t>
      </w:r>
      <w:r>
        <w:t xml:space="preserve">   1</w:t>
      </w:r>
      <w:r>
        <w:rPr>
          <w:rFonts w:hint="eastAsia"/>
        </w:rPr>
        <w:t>）挤压铝合金应采用力学性能不低于</w:t>
      </w:r>
      <w:r>
        <w:t>GB/T 5237.1-2017中6063或6463牌号T5性能的材料。</w:t>
      </w:r>
    </w:p>
    <w:p w14:paraId="623B5A95" w14:textId="77777777" w:rsidR="00045002" w:rsidRDefault="00045002" w:rsidP="00045002">
      <w:pPr>
        <w:pStyle w:val="afc"/>
      </w:pPr>
      <w:r>
        <w:t>2</w:t>
      </w:r>
      <w:r>
        <w:rPr>
          <w:rFonts w:hint="eastAsia"/>
        </w:rPr>
        <w:t>）</w:t>
      </w:r>
      <w:r>
        <w:t>压铸铝合金应采用力学性能不低于QB</w:t>
      </w:r>
      <w:r>
        <w:rPr>
          <w:rFonts w:hint="eastAsia"/>
        </w:rPr>
        <w:t>/</w:t>
      </w:r>
      <w:r>
        <w:t>T 2584-2023附录A中YZAISi11Cu3 性能的材料。</w:t>
      </w:r>
    </w:p>
    <w:p w14:paraId="34DE4692" w14:textId="6E6F45D3" w:rsidR="00045002" w:rsidRDefault="00045002" w:rsidP="00045002">
      <w:pPr>
        <w:pStyle w:val="afc"/>
      </w:pPr>
      <w:r>
        <w:lastRenderedPageBreak/>
        <w:t>3</w:t>
      </w:r>
      <w:r>
        <w:rPr>
          <w:rFonts w:hint="eastAsia"/>
        </w:rPr>
        <w:t>）</w:t>
      </w:r>
      <w:r>
        <w:t>阳极氧化型材应符合GB/T 5237.2的规定，膜厚不应低于 GB/T 8013.1-2018 中规定的 AA3,且应在订货单或合同中注明膜厚级别。</w:t>
      </w:r>
    </w:p>
    <w:p w14:paraId="4E4610E7" w14:textId="19BEC183" w:rsidR="00045002" w:rsidRDefault="00045002" w:rsidP="00045002">
      <w:pPr>
        <w:pStyle w:val="afc"/>
      </w:pPr>
      <w:r>
        <w:t>4</w:t>
      </w:r>
      <w:r>
        <w:rPr>
          <w:rFonts w:hint="eastAsia"/>
        </w:rPr>
        <w:t>）</w:t>
      </w:r>
      <w:r>
        <w:t>电泳型材应符合GB/T 5237.3的规定</w:t>
      </w:r>
      <w:r>
        <w:rPr>
          <w:rFonts w:hint="eastAsia"/>
        </w:rPr>
        <w:t>。</w:t>
      </w:r>
    </w:p>
    <w:p w14:paraId="056FE701" w14:textId="46127C76" w:rsidR="00045002" w:rsidRDefault="00045002" w:rsidP="00045002">
      <w:pPr>
        <w:pStyle w:val="afc"/>
      </w:pPr>
      <w:r>
        <w:t>5</w:t>
      </w:r>
      <w:r>
        <w:rPr>
          <w:rFonts w:hint="eastAsia"/>
        </w:rPr>
        <w:t>）</w:t>
      </w:r>
      <w:r>
        <w:t>喷粉型材应符合GB/T 5237.4的规定</w:t>
      </w:r>
      <w:r>
        <w:rPr>
          <w:rFonts w:hint="eastAsia"/>
        </w:rPr>
        <w:t>。</w:t>
      </w:r>
    </w:p>
    <w:p w14:paraId="0B5058FD" w14:textId="3E0BC1AD" w:rsidR="00045002" w:rsidRDefault="00045002" w:rsidP="00045002">
      <w:pPr>
        <w:pStyle w:val="a4"/>
      </w:pPr>
      <w:bookmarkStart w:id="15" w:name="_Toc181785826"/>
      <w:r>
        <w:rPr>
          <w:rFonts w:hint="eastAsia"/>
        </w:rPr>
        <w:t>不锈钢</w:t>
      </w:r>
      <w:bookmarkEnd w:id="15"/>
    </w:p>
    <w:p w14:paraId="146F2705" w14:textId="4C702A23" w:rsidR="00045002" w:rsidRDefault="00045002" w:rsidP="00045002">
      <w:pPr>
        <w:pStyle w:val="afc"/>
        <w:ind w:firstLineChars="0" w:firstLine="0"/>
      </w:pPr>
      <w:r>
        <w:rPr>
          <w:rFonts w:hint="eastAsia"/>
        </w:rPr>
        <w:t xml:space="preserve"> </w:t>
      </w:r>
      <w:r>
        <w:t xml:space="preserve">   </w:t>
      </w:r>
      <w:r w:rsidRPr="00045002">
        <w:rPr>
          <w:rFonts w:hint="eastAsia"/>
        </w:rPr>
        <w:t>无涂</w:t>
      </w:r>
      <w:r w:rsidRPr="00045002">
        <w:t>(镀)层的不锈钢件应采用耐腐蚀性能不低于GB/T 20878-2007规定的06Cr19Ni10的牌号。有明示牌号的不锈钢材料，其化学成分应符合明示牌号的规定。</w:t>
      </w:r>
    </w:p>
    <w:p w14:paraId="4AF5B8A2" w14:textId="73046004" w:rsidR="00045002" w:rsidRDefault="00045002" w:rsidP="00045002">
      <w:pPr>
        <w:pStyle w:val="a4"/>
      </w:pPr>
      <w:bookmarkStart w:id="16" w:name="_Toc181785827"/>
      <w:r>
        <w:rPr>
          <w:rFonts w:hint="eastAsia"/>
        </w:rPr>
        <w:t>铜合金</w:t>
      </w:r>
      <w:bookmarkEnd w:id="16"/>
    </w:p>
    <w:p w14:paraId="22962F7D" w14:textId="604F381B" w:rsidR="00045002" w:rsidRPr="00045002" w:rsidRDefault="00045002" w:rsidP="00045002">
      <w:pPr>
        <w:pStyle w:val="afc"/>
        <w:ind w:firstLineChars="0" w:firstLine="0"/>
      </w:pPr>
      <w:r>
        <w:rPr>
          <w:rFonts w:hint="eastAsia"/>
        </w:rPr>
        <w:t xml:space="preserve"> </w:t>
      </w:r>
      <w:r>
        <w:t xml:space="preserve">   </w:t>
      </w:r>
      <w:r w:rsidRPr="00045002">
        <w:rPr>
          <w:rFonts w:hint="eastAsia"/>
        </w:rPr>
        <w:t>采用的铜合金力学性能和化学成分应符合</w:t>
      </w:r>
      <w:r w:rsidRPr="00045002">
        <w:t>GB/T</w:t>
      </w:r>
      <w:r w:rsidR="00454F22">
        <w:t xml:space="preserve"> </w:t>
      </w:r>
      <w:r w:rsidRPr="00045002">
        <w:t>2040或GB/T</w:t>
      </w:r>
      <w:r w:rsidR="00454F22">
        <w:t xml:space="preserve"> </w:t>
      </w:r>
      <w:r w:rsidRPr="00045002">
        <w:t>4423的规定</w:t>
      </w:r>
      <w:r w:rsidR="00454F22">
        <w:rPr>
          <w:rFonts w:hint="eastAsia"/>
        </w:rPr>
        <w:t>。</w:t>
      </w:r>
    </w:p>
    <w:p w14:paraId="213FDCF0" w14:textId="5C76E8AC" w:rsidR="00454F22" w:rsidRDefault="00454F22" w:rsidP="00454F22">
      <w:pPr>
        <w:pStyle w:val="a4"/>
      </w:pPr>
      <w:bookmarkStart w:id="17" w:name="_Toc181785828"/>
      <w:bookmarkStart w:id="18" w:name="OLE_LINK1"/>
      <w:r>
        <w:rPr>
          <w:rFonts w:hint="eastAsia"/>
        </w:rPr>
        <w:t>锌合金</w:t>
      </w:r>
      <w:bookmarkEnd w:id="17"/>
    </w:p>
    <w:bookmarkEnd w:id="18"/>
    <w:p w14:paraId="3C491395" w14:textId="26B74327" w:rsidR="00045002" w:rsidRDefault="00454F22" w:rsidP="00454F22">
      <w:pPr>
        <w:pStyle w:val="afc"/>
      </w:pPr>
      <w:r w:rsidRPr="00454F22">
        <w:rPr>
          <w:rFonts w:hint="eastAsia"/>
        </w:rPr>
        <w:t>锌合金压铸件力学性能应符合</w:t>
      </w:r>
      <w:r w:rsidRPr="00454F22">
        <w:t>GB/T</w:t>
      </w:r>
      <w:r>
        <w:t xml:space="preserve"> </w:t>
      </w:r>
      <w:r w:rsidRPr="00454F22">
        <w:t>13821-2009中表B</w:t>
      </w:r>
      <w:r>
        <w:t>.</w:t>
      </w:r>
      <w:r w:rsidRPr="00454F22">
        <w:t>1的规定。吊轮、门铰、转轴等承受承载荷的部件不宜使用锌合金材质。</w:t>
      </w:r>
    </w:p>
    <w:p w14:paraId="6584B012" w14:textId="71B0EE67" w:rsidR="00454F22" w:rsidRDefault="00454F22" w:rsidP="00454F22">
      <w:pPr>
        <w:pStyle w:val="a4"/>
      </w:pPr>
      <w:bookmarkStart w:id="19" w:name="_Toc181785829"/>
      <w:r w:rsidRPr="00454F22">
        <w:rPr>
          <w:rFonts w:hint="eastAsia"/>
        </w:rPr>
        <w:t>玻璃安全功能膜</w:t>
      </w:r>
      <w:bookmarkEnd w:id="19"/>
    </w:p>
    <w:p w14:paraId="23CC4E41" w14:textId="5AF26EF1" w:rsidR="00045002" w:rsidRDefault="00454F22" w:rsidP="00454F22">
      <w:pPr>
        <w:pStyle w:val="afc"/>
        <w:ind w:firstLineChars="0"/>
      </w:pPr>
      <w:r w:rsidRPr="00454F22">
        <w:rPr>
          <w:rFonts w:hint="eastAsia"/>
        </w:rPr>
        <w:t>应采用不低于</w:t>
      </w:r>
      <w:r w:rsidRPr="00454F22">
        <w:t>GB/T 29061-2012中防飞溅级安全膜</w:t>
      </w:r>
      <w:r>
        <w:rPr>
          <w:rFonts w:hint="eastAsia"/>
        </w:rPr>
        <w:t>。</w:t>
      </w:r>
    </w:p>
    <w:p w14:paraId="0B2294AF" w14:textId="34275F06" w:rsidR="00DD0E60" w:rsidRPr="006C2274" w:rsidRDefault="00454F22" w:rsidP="008B0F3B">
      <w:pPr>
        <w:pStyle w:val="a3"/>
        <w:snapToGrid/>
      </w:pPr>
      <w:bookmarkStart w:id="20" w:name="_Toc181785830"/>
      <w:r>
        <w:rPr>
          <w:rFonts w:hint="eastAsia"/>
        </w:rPr>
        <w:t>技术要求</w:t>
      </w:r>
      <w:bookmarkEnd w:id="20"/>
    </w:p>
    <w:p w14:paraId="5B21CB8D" w14:textId="77777777" w:rsidR="00454F22" w:rsidRDefault="00454F22" w:rsidP="008B0F3B">
      <w:pPr>
        <w:pStyle w:val="a4"/>
      </w:pPr>
      <w:bookmarkStart w:id="21" w:name="_Toc181785831"/>
      <w:bookmarkStart w:id="22" w:name="_Hlk179550006"/>
      <w:r>
        <w:rPr>
          <w:rFonts w:hint="eastAsia"/>
        </w:rPr>
        <w:t>外观</w:t>
      </w:r>
      <w:bookmarkEnd w:id="21"/>
    </w:p>
    <w:p w14:paraId="1EF5995F" w14:textId="660BF992" w:rsidR="00454F22" w:rsidRDefault="00454F22" w:rsidP="00454F22">
      <w:pPr>
        <w:pStyle w:val="afc"/>
      </w:pPr>
      <w:r>
        <w:rPr>
          <w:rFonts w:hint="eastAsia"/>
        </w:rPr>
        <w:t>1）</w:t>
      </w:r>
      <w:r>
        <w:t>外观应平整光滑、色泽均匀、表面覆盖层牢固，不应有明显的流疤、划痕、麻点、凹坑、起泡、漏涂和表面覆盖层脱落等缺陷。</w:t>
      </w:r>
    </w:p>
    <w:p w14:paraId="695A5729" w14:textId="77777777" w:rsidR="00454F22" w:rsidRDefault="00454F22" w:rsidP="00454F22">
      <w:pPr>
        <w:pStyle w:val="afc"/>
      </w:pPr>
      <w:r>
        <w:t>2</w:t>
      </w:r>
      <w:r>
        <w:rPr>
          <w:rFonts w:hint="eastAsia"/>
        </w:rPr>
        <w:t>）</w:t>
      </w:r>
      <w:r>
        <w:t>钢化玻璃的外观应符合GB 15763.2-2005中5.3的规定</w:t>
      </w:r>
      <w:r>
        <w:rPr>
          <w:rFonts w:hint="eastAsia"/>
        </w:rPr>
        <w:t>；</w:t>
      </w:r>
      <w:r>
        <w:t>夹层玻璃的外观应符合 GB 15763.3-2009中6.1的规定</w:t>
      </w:r>
      <w:r>
        <w:rPr>
          <w:rFonts w:hint="eastAsia"/>
        </w:rPr>
        <w:t>；</w:t>
      </w:r>
      <w:r>
        <w:t>钢化玻璃贴膜层的外观应符合JC/T 846-2007中5.2.2的规定</w:t>
      </w:r>
    </w:p>
    <w:p w14:paraId="4F098B81" w14:textId="27A00633" w:rsidR="00454F22" w:rsidRDefault="00454F22" w:rsidP="00454F22">
      <w:pPr>
        <w:pStyle w:val="afc"/>
      </w:pPr>
      <w:r>
        <w:rPr>
          <w:rFonts w:hint="eastAsia"/>
        </w:rPr>
        <w:t>3）</w:t>
      </w:r>
      <w:r>
        <w:t>人体易触及表面不应有飞边及毛刺。</w:t>
      </w:r>
    </w:p>
    <w:p w14:paraId="387CAEAC" w14:textId="7D642803" w:rsidR="00454F22" w:rsidRDefault="00454F22" w:rsidP="00454F22">
      <w:pPr>
        <w:pStyle w:val="afc"/>
      </w:pPr>
      <w:r>
        <w:t>4</w:t>
      </w:r>
      <w:r>
        <w:rPr>
          <w:rFonts w:hint="eastAsia"/>
        </w:rPr>
        <w:t>）金属配件表面应无裂纹、伤痕、气</w:t>
      </w:r>
      <w:r>
        <w:t>孔、砂孔、锈迹等缺陷，易锈部位均应做防锈处理。</w:t>
      </w:r>
    </w:p>
    <w:p w14:paraId="3C39C455" w14:textId="4580181D" w:rsidR="00454F22" w:rsidRDefault="00454F22" w:rsidP="00454F22">
      <w:pPr>
        <w:pStyle w:val="afc"/>
      </w:pPr>
      <w:r>
        <w:t>5</w:t>
      </w:r>
      <w:r>
        <w:rPr>
          <w:rFonts w:hint="eastAsia"/>
        </w:rPr>
        <w:t>）</w:t>
      </w:r>
      <w:r>
        <w:t>密封胶条应无发黄、</w:t>
      </w:r>
      <w:r>
        <w:rPr>
          <w:rFonts w:hint="eastAsia"/>
        </w:rPr>
        <w:t>发霉</w:t>
      </w:r>
      <w:r>
        <w:t>、气泡、变形、开裂、杂质等明显缺陷。</w:t>
      </w:r>
    </w:p>
    <w:p w14:paraId="3A8AB544" w14:textId="3721AB3D" w:rsidR="00454F22" w:rsidRPr="006C2274" w:rsidRDefault="00454F22" w:rsidP="00454F22">
      <w:pPr>
        <w:pStyle w:val="afc"/>
      </w:pPr>
      <w:r>
        <w:t>6</w:t>
      </w:r>
      <w:r>
        <w:rPr>
          <w:rFonts w:hint="eastAsia"/>
        </w:rPr>
        <w:t>）</w:t>
      </w:r>
      <w:r>
        <w:t>钢化玻璃应有永久性3C认证标识</w:t>
      </w:r>
      <w:r>
        <w:rPr>
          <w:rFonts w:hint="eastAsia"/>
        </w:rPr>
        <w:t>。</w:t>
      </w:r>
    </w:p>
    <w:p w14:paraId="551FA7F0" w14:textId="755A9C06" w:rsidR="00DD0E60" w:rsidRDefault="00C02D73" w:rsidP="008B0F3B">
      <w:pPr>
        <w:pStyle w:val="a4"/>
      </w:pPr>
      <w:bookmarkStart w:id="23" w:name="_Toc181785832"/>
      <w:bookmarkEnd w:id="22"/>
      <w:r>
        <w:rPr>
          <w:rFonts w:hint="eastAsia"/>
        </w:rPr>
        <w:t>加工与装配</w:t>
      </w:r>
      <w:bookmarkEnd w:id="23"/>
    </w:p>
    <w:p w14:paraId="5647E6A6" w14:textId="66C2C5FF" w:rsidR="00C02D73" w:rsidRDefault="00C02D73" w:rsidP="00C02D73">
      <w:pPr>
        <w:pStyle w:val="afc"/>
      </w:pPr>
      <w:r>
        <w:t>1</w:t>
      </w:r>
      <w:r>
        <w:rPr>
          <w:rFonts w:hint="eastAsia"/>
        </w:rPr>
        <w:t>）</w:t>
      </w:r>
      <w:r>
        <w:t>钢化玻璃厚度允许偏差应符合GB 15763.2-2005中5.2.1的规定，央层玻璃厚度允许偏差应符合GB 15763.3-2009中6.2.3的规定。</w:t>
      </w:r>
    </w:p>
    <w:p w14:paraId="1F68441A" w14:textId="2535BEE1" w:rsidR="00C02D73" w:rsidRDefault="00C02D73" w:rsidP="00C02D73">
      <w:pPr>
        <w:pStyle w:val="afc"/>
      </w:pPr>
      <w:r>
        <w:t>2</w:t>
      </w:r>
      <w:r>
        <w:rPr>
          <w:rFonts w:hint="eastAsia"/>
        </w:rPr>
        <w:t>）</w:t>
      </w:r>
      <w:r>
        <w:t>钢化玻璃的圆孔应符合 GB 15763.2-2005 中 5.1.5 的规定。</w:t>
      </w:r>
    </w:p>
    <w:p w14:paraId="41DCFAEB" w14:textId="77777777" w:rsidR="00C02D73" w:rsidRDefault="00C02D73" w:rsidP="00C02D73">
      <w:pPr>
        <w:pStyle w:val="afc"/>
      </w:pPr>
      <w:r>
        <w:t>3</w:t>
      </w:r>
      <w:r>
        <w:rPr>
          <w:rFonts w:hint="eastAsia"/>
        </w:rPr>
        <w:t>）</w:t>
      </w:r>
      <w:r>
        <w:t>安装、使用维护时人体可能触及的玻璃边缘应进行双斜边或圆边精磨处理，斜边应进行不低于1.0mm的45</w:t>
      </w:r>
      <w:r>
        <w:t>°</w:t>
      </w:r>
      <w:r>
        <w:t>倒角处理，玻璃的夹角部位应进行不低于R3的圆角处理或45</w:t>
      </w:r>
      <w:r>
        <w:t>°</w:t>
      </w:r>
      <w:r>
        <w:t>倒角处理。</w:t>
      </w:r>
    </w:p>
    <w:p w14:paraId="7E094C18" w14:textId="4489B20C" w:rsidR="00C02D73" w:rsidRDefault="00C02D73" w:rsidP="00C02D73">
      <w:pPr>
        <w:pStyle w:val="afc"/>
      </w:pPr>
      <w:r>
        <w:t>4</w:t>
      </w:r>
      <w:r>
        <w:rPr>
          <w:rFonts w:hint="eastAsia"/>
        </w:rPr>
        <w:t>）</w:t>
      </w:r>
      <w:r>
        <w:t>装配后各固定连接部件应结合可靠，不应有松动现象。</w:t>
      </w:r>
    </w:p>
    <w:p w14:paraId="45B92CD4" w14:textId="5211299F" w:rsidR="00C02D73" w:rsidRDefault="00C02D73" w:rsidP="00C02D73">
      <w:pPr>
        <w:pStyle w:val="afc"/>
      </w:pPr>
      <w:r>
        <w:t>5</w:t>
      </w:r>
      <w:r>
        <w:rPr>
          <w:rFonts w:hint="eastAsia"/>
        </w:rPr>
        <w:t>）</w:t>
      </w:r>
      <w:r>
        <w:t>淋浴</w:t>
      </w:r>
      <w:r w:rsidR="00BF74B8">
        <w:rPr>
          <w:rFonts w:hint="eastAsia"/>
        </w:rPr>
        <w:t>屏</w:t>
      </w:r>
      <w:r>
        <w:t>活动门上的门拉手在门关闭或开启到最大位置时，与固定边的最小距离应大于25 mm。</w:t>
      </w:r>
    </w:p>
    <w:p w14:paraId="5C053139" w14:textId="1E6F46C1" w:rsidR="00C02D73" w:rsidRDefault="00C02D73" w:rsidP="00C02D73">
      <w:pPr>
        <w:pStyle w:val="afc"/>
      </w:pPr>
      <w:r>
        <w:t>6</w:t>
      </w:r>
      <w:r>
        <w:rPr>
          <w:rFonts w:hint="eastAsia"/>
        </w:rPr>
        <w:t>）</w:t>
      </w:r>
      <w:r>
        <w:t>淋浴</w:t>
      </w:r>
      <w:r w:rsidR="00BF74B8">
        <w:rPr>
          <w:rFonts w:hint="eastAsia"/>
        </w:rPr>
        <w:t>屏</w:t>
      </w:r>
      <w:r>
        <w:t>活动门开启宽度的极限尺寸宜大于460mm。</w:t>
      </w:r>
    </w:p>
    <w:p w14:paraId="305900B8" w14:textId="0257045A" w:rsidR="00C02D73" w:rsidRPr="00C02D73" w:rsidRDefault="00C02D73" w:rsidP="00C02D73">
      <w:pPr>
        <w:pStyle w:val="a4"/>
      </w:pPr>
      <w:bookmarkStart w:id="24" w:name="_Toc181785833"/>
      <w:r>
        <w:rPr>
          <w:rFonts w:hint="eastAsia"/>
        </w:rPr>
        <w:t>使用性能</w:t>
      </w:r>
      <w:bookmarkEnd w:id="24"/>
    </w:p>
    <w:p w14:paraId="0104498E" w14:textId="38F5B822" w:rsidR="008B0F3B" w:rsidRPr="008B0F3B" w:rsidRDefault="00C02D73" w:rsidP="008B0F3B">
      <w:pPr>
        <w:pStyle w:val="a"/>
        <w:numPr>
          <w:ilvl w:val="3"/>
          <w:numId w:val="5"/>
        </w:numPr>
        <w:spacing w:before="156" w:after="156"/>
      </w:pPr>
      <w:r w:rsidRPr="00C02D73">
        <w:rPr>
          <w:rFonts w:hint="eastAsia"/>
        </w:rPr>
        <w:t>涂、镀层附着强度</w:t>
      </w:r>
    </w:p>
    <w:p w14:paraId="076AF06D" w14:textId="72E47D43" w:rsidR="00DD0E60" w:rsidRDefault="00242A42" w:rsidP="008B0F3B">
      <w:pPr>
        <w:pStyle w:val="afc"/>
      </w:pPr>
      <w:bookmarkStart w:id="25" w:name="_Hlk179549966"/>
      <w:r w:rsidRPr="00242A42">
        <w:rPr>
          <w:rFonts w:hint="eastAsia"/>
        </w:rPr>
        <w:t>应满足</w:t>
      </w:r>
      <w:r w:rsidRPr="00242A42">
        <w:t>QB/T 5419-2019中5.1.2的规定。</w:t>
      </w:r>
    </w:p>
    <w:p w14:paraId="7CCC869D" w14:textId="1C0E1B3D" w:rsidR="008B0F3B" w:rsidRDefault="00242A42" w:rsidP="008B0F3B">
      <w:pPr>
        <w:pStyle w:val="a"/>
        <w:numPr>
          <w:ilvl w:val="3"/>
          <w:numId w:val="5"/>
        </w:numPr>
        <w:spacing w:before="156" w:after="156"/>
      </w:pPr>
      <w:r>
        <w:rPr>
          <w:rFonts w:hint="eastAsia"/>
        </w:rPr>
        <w:lastRenderedPageBreak/>
        <w:t>表面耐腐蚀</w:t>
      </w:r>
    </w:p>
    <w:p w14:paraId="6437B4B8" w14:textId="16228CD3" w:rsidR="00242A42" w:rsidRDefault="00242A42" w:rsidP="00242A42">
      <w:pPr>
        <w:pStyle w:val="afc"/>
      </w:pPr>
      <w:r w:rsidRPr="00242A42">
        <w:rPr>
          <w:rFonts w:hint="eastAsia"/>
        </w:rPr>
        <w:t>按照</w:t>
      </w:r>
      <w:r>
        <w:rPr>
          <w:rFonts w:hint="eastAsia"/>
        </w:rPr>
        <w:t>Q</w:t>
      </w:r>
      <w:r>
        <w:t>B/T 2584-2023</w:t>
      </w:r>
      <w:r w:rsidRPr="00242A42">
        <w:rPr>
          <w:rFonts w:hint="eastAsia"/>
        </w:rPr>
        <w:t>表</w:t>
      </w:r>
      <w:r w:rsidRPr="00242A42">
        <w:t>1规定的条件进行试验，产品安装后可视外表面不应低于GB/T</w:t>
      </w:r>
      <w:r>
        <w:t xml:space="preserve"> </w:t>
      </w:r>
      <w:r w:rsidRPr="00242A42">
        <w:t>6461-2002表1中外观评级(RA)9级的规定。</w:t>
      </w:r>
    </w:p>
    <w:p w14:paraId="67E1567B" w14:textId="0ECC6473" w:rsidR="00242A42" w:rsidRDefault="00242A42" w:rsidP="00242A42">
      <w:pPr>
        <w:pStyle w:val="a"/>
        <w:numPr>
          <w:ilvl w:val="3"/>
          <w:numId w:val="5"/>
        </w:numPr>
        <w:spacing w:before="156" w:after="156"/>
      </w:pPr>
      <w:r>
        <w:rPr>
          <w:rFonts w:hint="eastAsia"/>
        </w:rPr>
        <w:t>操作性能</w:t>
      </w:r>
    </w:p>
    <w:p w14:paraId="19DF7D4D" w14:textId="5B56FD50" w:rsidR="00242A42" w:rsidRDefault="00242A42" w:rsidP="00242A42">
      <w:pPr>
        <w:pStyle w:val="afc"/>
      </w:pPr>
      <w:r>
        <w:t>1</w:t>
      </w:r>
      <w:r>
        <w:rPr>
          <w:rFonts w:hint="eastAsia"/>
        </w:rPr>
        <w:t>）</w:t>
      </w:r>
      <w:r w:rsidRPr="00242A42">
        <w:t>淋浴</w:t>
      </w:r>
      <w:r w:rsidR="00BF74B8">
        <w:rPr>
          <w:rFonts w:hint="eastAsia"/>
        </w:rPr>
        <w:t>屏</w:t>
      </w:r>
      <w:r w:rsidRPr="00242A42">
        <w:t>门开启和关闭时应顺畅、无卡阻:缓冲式淋浴房门关闭时，在缓冲带范围内活动门应平稳自动关闭到位。</w:t>
      </w:r>
    </w:p>
    <w:p w14:paraId="21CD1825" w14:textId="578A4185" w:rsidR="00242A42" w:rsidRPr="00242A42" w:rsidRDefault="00242A42" w:rsidP="00242A42">
      <w:pPr>
        <w:pStyle w:val="afc"/>
      </w:pPr>
      <w:r>
        <w:t>2</w:t>
      </w:r>
      <w:r>
        <w:rPr>
          <w:rFonts w:hint="eastAsia"/>
        </w:rPr>
        <w:t>）</w:t>
      </w:r>
      <w:r w:rsidRPr="00242A42">
        <w:rPr>
          <w:rFonts w:hint="eastAsia"/>
        </w:rPr>
        <w:t>淋浴</w:t>
      </w:r>
      <w:r w:rsidR="00BF74B8">
        <w:rPr>
          <w:rFonts w:hint="eastAsia"/>
        </w:rPr>
        <w:t>屏</w:t>
      </w:r>
      <w:r w:rsidRPr="00242A42">
        <w:rPr>
          <w:rFonts w:hint="eastAsia"/>
        </w:rPr>
        <w:t>门手动启</w:t>
      </w:r>
      <w:r w:rsidRPr="00242A42">
        <w:t>/闭力不应大于 18N，磁吸开启力不应大于45N。</w:t>
      </w:r>
    </w:p>
    <w:p w14:paraId="4A1D4AEB" w14:textId="4567998A" w:rsidR="00242A42" w:rsidRDefault="00242A42" w:rsidP="00242A42">
      <w:pPr>
        <w:pStyle w:val="a"/>
        <w:numPr>
          <w:ilvl w:val="3"/>
          <w:numId w:val="5"/>
        </w:numPr>
        <w:spacing w:before="156" w:after="156"/>
      </w:pPr>
      <w:r>
        <w:rPr>
          <w:rFonts w:hint="eastAsia"/>
        </w:rPr>
        <w:t>密封性能</w:t>
      </w:r>
    </w:p>
    <w:p w14:paraId="0692DB35" w14:textId="5A8D0380" w:rsidR="00242A42" w:rsidRPr="00242A42" w:rsidRDefault="00242A42" w:rsidP="00242A42">
      <w:pPr>
        <w:pStyle w:val="afc"/>
        <w:ind w:firstLineChars="0" w:firstLine="0"/>
      </w:pPr>
      <w:r>
        <w:rPr>
          <w:rFonts w:hint="eastAsia"/>
        </w:rPr>
        <w:t xml:space="preserve"> </w:t>
      </w:r>
      <w:r>
        <w:t xml:space="preserve">   </w:t>
      </w:r>
      <w:r w:rsidR="008A5FC2" w:rsidRPr="008A5FC2">
        <w:rPr>
          <w:rFonts w:hint="eastAsia"/>
        </w:rPr>
        <w:t>按照</w:t>
      </w:r>
      <w:r w:rsidR="008A5FC2">
        <w:rPr>
          <w:rFonts w:hint="eastAsia"/>
        </w:rPr>
        <w:t>Q</w:t>
      </w:r>
      <w:r w:rsidR="008A5FC2">
        <w:t>B/T 2584-2023</w:t>
      </w:r>
      <w:r w:rsidR="008A5FC2">
        <w:rPr>
          <w:rFonts w:hint="eastAsia"/>
        </w:rPr>
        <w:t>的</w:t>
      </w:r>
      <w:r w:rsidR="008A5FC2" w:rsidRPr="008A5FC2">
        <w:t>6.4.4.1进行喷淋试验，水滴渗漏最不应大于25mL。</w:t>
      </w:r>
    </w:p>
    <w:p w14:paraId="66D983E5" w14:textId="0B8A69F2" w:rsidR="008A5FC2" w:rsidRDefault="008A5FC2" w:rsidP="008A5FC2">
      <w:pPr>
        <w:pStyle w:val="a"/>
        <w:numPr>
          <w:ilvl w:val="3"/>
          <w:numId w:val="5"/>
        </w:numPr>
        <w:spacing w:before="156" w:after="156"/>
      </w:pPr>
      <w:r>
        <w:rPr>
          <w:rFonts w:hint="eastAsia"/>
        </w:rPr>
        <w:t>耐久性能</w:t>
      </w:r>
    </w:p>
    <w:p w14:paraId="7987DAED" w14:textId="1744F501" w:rsidR="00242A42" w:rsidRDefault="008A5FC2" w:rsidP="008A5FC2">
      <w:pPr>
        <w:pStyle w:val="afc"/>
      </w:pPr>
      <w:r w:rsidRPr="008A5FC2">
        <w:rPr>
          <w:rFonts w:hint="eastAsia"/>
        </w:rPr>
        <w:t>按照</w:t>
      </w:r>
      <w:r>
        <w:rPr>
          <w:rFonts w:hint="eastAsia"/>
        </w:rPr>
        <w:t>Q</w:t>
      </w:r>
      <w:r>
        <w:t>B/T 2584-2023</w:t>
      </w:r>
      <w:r>
        <w:rPr>
          <w:rFonts w:hint="eastAsia"/>
        </w:rPr>
        <w:t>的</w:t>
      </w:r>
      <w:r w:rsidRPr="008A5FC2">
        <w:t>6.4.5规定进行25 000次循环试验后，淋浴房门应启闭灵活、无卡滞，不应出现影响使用的性能退化现象，且启闭性能应满足</w:t>
      </w:r>
      <w:r>
        <w:rPr>
          <w:rFonts w:hint="eastAsia"/>
        </w:rPr>
        <w:t>Q</w:t>
      </w:r>
      <w:r>
        <w:t>B/T 2584-2023</w:t>
      </w:r>
      <w:r>
        <w:rPr>
          <w:rFonts w:hint="eastAsia"/>
        </w:rPr>
        <w:t>的</w:t>
      </w:r>
      <w:r w:rsidRPr="008A5FC2">
        <w:t>5.4.3.3规定。</w:t>
      </w:r>
    </w:p>
    <w:p w14:paraId="18527312" w14:textId="5517FCAE" w:rsidR="008A5FC2" w:rsidRDefault="008A5FC2" w:rsidP="008A5FC2">
      <w:pPr>
        <w:pStyle w:val="a"/>
        <w:numPr>
          <w:ilvl w:val="3"/>
          <w:numId w:val="5"/>
        </w:numPr>
        <w:spacing w:before="156" w:after="156"/>
      </w:pPr>
      <w:r>
        <w:rPr>
          <w:rFonts w:hint="eastAsia"/>
        </w:rPr>
        <w:t>耐湿热</w:t>
      </w:r>
    </w:p>
    <w:p w14:paraId="34E7A445" w14:textId="308691BA" w:rsidR="00242A42" w:rsidRDefault="008A5FC2" w:rsidP="008A5FC2">
      <w:pPr>
        <w:pStyle w:val="afc"/>
        <w:ind w:firstLineChars="0" w:firstLine="432"/>
      </w:pPr>
      <w:r w:rsidRPr="008A5FC2">
        <w:rPr>
          <w:rFonts w:hint="eastAsia"/>
        </w:rPr>
        <w:t>玻璃按照</w:t>
      </w:r>
      <w:r>
        <w:rPr>
          <w:rFonts w:hint="eastAsia"/>
        </w:rPr>
        <w:t>Q</w:t>
      </w:r>
      <w:r>
        <w:t>B/T 2584-2023</w:t>
      </w:r>
      <w:r>
        <w:rPr>
          <w:rFonts w:hint="eastAsia"/>
        </w:rPr>
        <w:t>的</w:t>
      </w:r>
      <w:r w:rsidRPr="008A5FC2">
        <w:t>6.4.10进行试验，表面或夹层不应出现破碎、裂纹、起泡、脱膜、脱胶或变色等不良现象。</w:t>
      </w:r>
    </w:p>
    <w:p w14:paraId="7A918164" w14:textId="45F1D359" w:rsidR="008A5FC2" w:rsidRDefault="008A5FC2" w:rsidP="008A5FC2">
      <w:pPr>
        <w:pStyle w:val="a"/>
        <w:numPr>
          <w:ilvl w:val="3"/>
          <w:numId w:val="5"/>
        </w:numPr>
        <w:spacing w:before="156" w:after="156"/>
      </w:pPr>
      <w:r w:rsidRPr="008A5FC2">
        <w:rPr>
          <w:rFonts w:hint="eastAsia"/>
        </w:rPr>
        <w:t>密封胶条耐老化</w:t>
      </w:r>
    </w:p>
    <w:p w14:paraId="330DB932" w14:textId="3A108017" w:rsidR="008A5FC2" w:rsidRPr="008A5FC2" w:rsidRDefault="008A5FC2" w:rsidP="008A5FC2">
      <w:pPr>
        <w:pStyle w:val="afc"/>
      </w:pPr>
      <w:r w:rsidRPr="008A5FC2">
        <w:rPr>
          <w:rFonts w:hint="eastAsia"/>
        </w:rPr>
        <w:t>按照</w:t>
      </w:r>
      <w:r>
        <w:rPr>
          <w:rFonts w:hint="eastAsia"/>
        </w:rPr>
        <w:t>Q</w:t>
      </w:r>
      <w:r>
        <w:t>B/T 2584-2023</w:t>
      </w:r>
      <w:r>
        <w:rPr>
          <w:rFonts w:hint="eastAsia"/>
        </w:rPr>
        <w:t>的</w:t>
      </w:r>
      <w:r w:rsidRPr="008A5FC2">
        <w:t>6.4.11进行48h耐老化试验后，密封胶条应无变黄、变硬及脆裂等不良现象。</w:t>
      </w:r>
    </w:p>
    <w:p w14:paraId="28396EB1" w14:textId="2FB99CB2" w:rsidR="008A5FC2" w:rsidRPr="00C02D73" w:rsidRDefault="008A5FC2" w:rsidP="008A5FC2">
      <w:pPr>
        <w:pStyle w:val="a4"/>
      </w:pPr>
      <w:bookmarkStart w:id="26" w:name="_Toc181785834"/>
      <w:r>
        <w:rPr>
          <w:rFonts w:hint="eastAsia"/>
        </w:rPr>
        <w:t>安全性能</w:t>
      </w:r>
      <w:bookmarkEnd w:id="26"/>
    </w:p>
    <w:p w14:paraId="75536321" w14:textId="73040FD1" w:rsidR="000E4AF1" w:rsidRDefault="000E4AF1" w:rsidP="000E4AF1">
      <w:pPr>
        <w:pStyle w:val="a"/>
        <w:numPr>
          <w:ilvl w:val="3"/>
          <w:numId w:val="5"/>
        </w:numPr>
        <w:spacing w:before="156" w:after="156"/>
      </w:pPr>
      <w:r>
        <w:rPr>
          <w:rFonts w:hint="eastAsia"/>
        </w:rPr>
        <w:t>房体抗荷载</w:t>
      </w:r>
    </w:p>
    <w:p w14:paraId="4A403187" w14:textId="0CF66F1A" w:rsidR="00242A42" w:rsidRDefault="000E4AF1" w:rsidP="000E4AF1">
      <w:pPr>
        <w:pStyle w:val="afc"/>
        <w:ind w:firstLineChars="0"/>
      </w:pPr>
      <w:r w:rsidRPr="000E4AF1">
        <w:rPr>
          <w:rFonts w:hint="eastAsia"/>
        </w:rPr>
        <w:t>按照</w:t>
      </w:r>
      <w:r>
        <w:rPr>
          <w:rFonts w:hint="eastAsia"/>
        </w:rPr>
        <w:t>Q</w:t>
      </w:r>
      <w:r>
        <w:t>B/T 2584-2023</w:t>
      </w:r>
      <w:r>
        <w:rPr>
          <w:rFonts w:hint="eastAsia"/>
        </w:rPr>
        <w:t>的</w:t>
      </w:r>
      <w:r w:rsidRPr="000E4AF1">
        <w:t>6.5.3.3进行试验后，应符合规定</w:t>
      </w:r>
      <w:r>
        <w:rPr>
          <w:rFonts w:hint="eastAsia"/>
        </w:rPr>
        <w:t>。</w:t>
      </w:r>
    </w:p>
    <w:p w14:paraId="492DE48D" w14:textId="3A619F29" w:rsidR="000E4AF1" w:rsidRDefault="000E4AF1" w:rsidP="000E4AF1">
      <w:pPr>
        <w:pStyle w:val="a"/>
        <w:numPr>
          <w:ilvl w:val="3"/>
          <w:numId w:val="5"/>
        </w:numPr>
        <w:spacing w:before="156" w:after="156"/>
      </w:pPr>
      <w:r>
        <w:rPr>
          <w:rFonts w:hint="eastAsia"/>
        </w:rPr>
        <w:t>安全警示</w:t>
      </w:r>
    </w:p>
    <w:p w14:paraId="13991314" w14:textId="693163EF" w:rsidR="0097019C" w:rsidRDefault="000E4AF1" w:rsidP="000E4AF1">
      <w:pPr>
        <w:pStyle w:val="afc"/>
      </w:pPr>
      <w:r w:rsidRPr="000E4AF1">
        <w:rPr>
          <w:rFonts w:hint="eastAsia"/>
        </w:rPr>
        <w:t>安装后钢化玻璃的明显位置应有警示标识</w:t>
      </w:r>
      <w:r>
        <w:rPr>
          <w:rFonts w:hint="eastAsia"/>
        </w:rPr>
        <w:t>，</w:t>
      </w:r>
      <w:r w:rsidRPr="000E4AF1">
        <w:t>内容宜为</w:t>
      </w:r>
      <w:r>
        <w:rPr>
          <w:rFonts w:hint="eastAsia"/>
        </w:rPr>
        <w:t>：</w:t>
      </w:r>
      <w:r w:rsidRPr="000E4AF1">
        <w:t>“</w:t>
      </w:r>
      <w:r w:rsidRPr="000E4AF1">
        <w:t>玻璃为易碎品,请按说明书正确使用与保养</w:t>
      </w:r>
      <w:r w:rsidRPr="000E4AF1">
        <w:t>”</w:t>
      </w:r>
      <w:r>
        <w:rPr>
          <w:rFonts w:hint="eastAsia"/>
        </w:rPr>
        <w:t>。</w:t>
      </w:r>
      <w:bookmarkEnd w:id="1"/>
      <w:bookmarkEnd w:id="2"/>
      <w:bookmarkEnd w:id="3"/>
      <w:bookmarkEnd w:id="4"/>
      <w:bookmarkEnd w:id="5"/>
      <w:bookmarkEnd w:id="25"/>
    </w:p>
    <w:p w14:paraId="1F7A108A" w14:textId="578FC2D8" w:rsidR="009E26CF" w:rsidRPr="008324E4" w:rsidRDefault="009E26CF" w:rsidP="008B0F3B">
      <w:pPr>
        <w:snapToGrid/>
        <w:ind w:firstLineChars="0" w:firstLine="0"/>
      </w:pPr>
    </w:p>
    <w:sectPr w:rsidR="009E26CF" w:rsidRPr="008324E4"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1D758" w14:textId="77777777" w:rsidR="00AD261E" w:rsidRDefault="00AD261E" w:rsidP="0040785A">
      <w:pPr>
        <w:ind w:firstLine="420"/>
      </w:pPr>
      <w:r>
        <w:separator/>
      </w:r>
    </w:p>
  </w:endnote>
  <w:endnote w:type="continuationSeparator" w:id="0">
    <w:p w14:paraId="46CA886A" w14:textId="77777777" w:rsidR="00AD261E" w:rsidRDefault="00AD261E"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47320" w14:textId="77777777" w:rsidR="00AD261E" w:rsidRDefault="00AD261E" w:rsidP="0040785A">
      <w:pPr>
        <w:ind w:firstLine="420"/>
      </w:pPr>
      <w:r>
        <w:separator/>
      </w:r>
    </w:p>
  </w:footnote>
  <w:footnote w:type="continuationSeparator" w:id="0">
    <w:p w14:paraId="7D2F0825" w14:textId="77777777" w:rsidR="00AD261E" w:rsidRDefault="00AD261E"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7"/>
  </w:num>
  <w:num w:numId="24">
    <w:abstractNumId w:val="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40E16"/>
    <w:rsid w:val="000444AA"/>
    <w:rsid w:val="00045002"/>
    <w:rsid w:val="000466A5"/>
    <w:rsid w:val="0005670E"/>
    <w:rsid w:val="00064945"/>
    <w:rsid w:val="000D4CE5"/>
    <w:rsid w:val="000E4AF1"/>
    <w:rsid w:val="000E5573"/>
    <w:rsid w:val="001113F4"/>
    <w:rsid w:val="001322BC"/>
    <w:rsid w:val="00132482"/>
    <w:rsid w:val="00135113"/>
    <w:rsid w:val="001470EE"/>
    <w:rsid w:val="00160A96"/>
    <w:rsid w:val="001616F9"/>
    <w:rsid w:val="00164731"/>
    <w:rsid w:val="001727E3"/>
    <w:rsid w:val="00174472"/>
    <w:rsid w:val="001912F8"/>
    <w:rsid w:val="001A728C"/>
    <w:rsid w:val="001C7993"/>
    <w:rsid w:val="001D3CBE"/>
    <w:rsid w:val="001E2A9B"/>
    <w:rsid w:val="00206643"/>
    <w:rsid w:val="00224DAF"/>
    <w:rsid w:val="0022596F"/>
    <w:rsid w:val="00237019"/>
    <w:rsid w:val="00242A42"/>
    <w:rsid w:val="002434B2"/>
    <w:rsid w:val="0025448F"/>
    <w:rsid w:val="002678E4"/>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C2E64"/>
    <w:rsid w:val="003C38FA"/>
    <w:rsid w:val="003C5BF4"/>
    <w:rsid w:val="003D66D4"/>
    <w:rsid w:val="003E39E4"/>
    <w:rsid w:val="003F6CE0"/>
    <w:rsid w:val="004055CA"/>
    <w:rsid w:val="0040785A"/>
    <w:rsid w:val="00414672"/>
    <w:rsid w:val="00415CB7"/>
    <w:rsid w:val="00416895"/>
    <w:rsid w:val="00417834"/>
    <w:rsid w:val="00426009"/>
    <w:rsid w:val="00431381"/>
    <w:rsid w:val="00431908"/>
    <w:rsid w:val="00441F97"/>
    <w:rsid w:val="004425F4"/>
    <w:rsid w:val="0044701C"/>
    <w:rsid w:val="00454F22"/>
    <w:rsid w:val="00455199"/>
    <w:rsid w:val="004557AE"/>
    <w:rsid w:val="004615B2"/>
    <w:rsid w:val="004802DA"/>
    <w:rsid w:val="004B6847"/>
    <w:rsid w:val="004C72FD"/>
    <w:rsid w:val="005114A6"/>
    <w:rsid w:val="005123F7"/>
    <w:rsid w:val="005334EB"/>
    <w:rsid w:val="00545373"/>
    <w:rsid w:val="00550230"/>
    <w:rsid w:val="005574BB"/>
    <w:rsid w:val="00592E63"/>
    <w:rsid w:val="005C288A"/>
    <w:rsid w:val="005F6741"/>
    <w:rsid w:val="006012F3"/>
    <w:rsid w:val="00605D5B"/>
    <w:rsid w:val="00621DE5"/>
    <w:rsid w:val="0063315D"/>
    <w:rsid w:val="00654090"/>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2A85"/>
    <w:rsid w:val="00766A11"/>
    <w:rsid w:val="00775D7A"/>
    <w:rsid w:val="00787CF5"/>
    <w:rsid w:val="00791330"/>
    <w:rsid w:val="007A3AEC"/>
    <w:rsid w:val="007B2FA4"/>
    <w:rsid w:val="007C309D"/>
    <w:rsid w:val="007C32A1"/>
    <w:rsid w:val="007C4BA9"/>
    <w:rsid w:val="007D0619"/>
    <w:rsid w:val="007F18F1"/>
    <w:rsid w:val="008005DF"/>
    <w:rsid w:val="00801864"/>
    <w:rsid w:val="0080267D"/>
    <w:rsid w:val="00813D6F"/>
    <w:rsid w:val="00821859"/>
    <w:rsid w:val="0082187C"/>
    <w:rsid w:val="008324E4"/>
    <w:rsid w:val="00837594"/>
    <w:rsid w:val="0084714F"/>
    <w:rsid w:val="00854508"/>
    <w:rsid w:val="00880F67"/>
    <w:rsid w:val="008A1A8C"/>
    <w:rsid w:val="008A343D"/>
    <w:rsid w:val="008A5FC2"/>
    <w:rsid w:val="008B0F3B"/>
    <w:rsid w:val="008B21A6"/>
    <w:rsid w:val="008C7EDB"/>
    <w:rsid w:val="008E0AF6"/>
    <w:rsid w:val="008E467F"/>
    <w:rsid w:val="008F7D5C"/>
    <w:rsid w:val="009272FA"/>
    <w:rsid w:val="00937411"/>
    <w:rsid w:val="00966C28"/>
    <w:rsid w:val="0097019C"/>
    <w:rsid w:val="009977D7"/>
    <w:rsid w:val="009A4448"/>
    <w:rsid w:val="009C4DA1"/>
    <w:rsid w:val="009C7AC8"/>
    <w:rsid w:val="009D2614"/>
    <w:rsid w:val="009E1718"/>
    <w:rsid w:val="009E26CF"/>
    <w:rsid w:val="009E5FB8"/>
    <w:rsid w:val="00A149A5"/>
    <w:rsid w:val="00A15BE3"/>
    <w:rsid w:val="00A24F3B"/>
    <w:rsid w:val="00A35D3E"/>
    <w:rsid w:val="00A5495A"/>
    <w:rsid w:val="00A620DC"/>
    <w:rsid w:val="00A63985"/>
    <w:rsid w:val="00A66872"/>
    <w:rsid w:val="00A92322"/>
    <w:rsid w:val="00A9446D"/>
    <w:rsid w:val="00AB1104"/>
    <w:rsid w:val="00AB3038"/>
    <w:rsid w:val="00AC1DB0"/>
    <w:rsid w:val="00AC502F"/>
    <w:rsid w:val="00AC5360"/>
    <w:rsid w:val="00AD261E"/>
    <w:rsid w:val="00AE2C27"/>
    <w:rsid w:val="00AE3F47"/>
    <w:rsid w:val="00AE41F9"/>
    <w:rsid w:val="00AE5D45"/>
    <w:rsid w:val="00AF6D9B"/>
    <w:rsid w:val="00B06F15"/>
    <w:rsid w:val="00B20C57"/>
    <w:rsid w:val="00B239FB"/>
    <w:rsid w:val="00B449E3"/>
    <w:rsid w:val="00B50314"/>
    <w:rsid w:val="00B833D3"/>
    <w:rsid w:val="00B94253"/>
    <w:rsid w:val="00B94271"/>
    <w:rsid w:val="00B958A1"/>
    <w:rsid w:val="00BA21D9"/>
    <w:rsid w:val="00BA712D"/>
    <w:rsid w:val="00BC3A88"/>
    <w:rsid w:val="00BE05FD"/>
    <w:rsid w:val="00BE51ED"/>
    <w:rsid w:val="00BF3F88"/>
    <w:rsid w:val="00BF409A"/>
    <w:rsid w:val="00BF74B8"/>
    <w:rsid w:val="00C00E89"/>
    <w:rsid w:val="00C02304"/>
    <w:rsid w:val="00C02D73"/>
    <w:rsid w:val="00C20977"/>
    <w:rsid w:val="00C31C26"/>
    <w:rsid w:val="00C42FA8"/>
    <w:rsid w:val="00C536ED"/>
    <w:rsid w:val="00C53D24"/>
    <w:rsid w:val="00C72CB8"/>
    <w:rsid w:val="00C7300C"/>
    <w:rsid w:val="00C73313"/>
    <w:rsid w:val="00C875B2"/>
    <w:rsid w:val="00CD2EC6"/>
    <w:rsid w:val="00D04598"/>
    <w:rsid w:val="00D11264"/>
    <w:rsid w:val="00D23868"/>
    <w:rsid w:val="00D24BC4"/>
    <w:rsid w:val="00D31935"/>
    <w:rsid w:val="00D4185D"/>
    <w:rsid w:val="00D41D25"/>
    <w:rsid w:val="00D50CAE"/>
    <w:rsid w:val="00D63460"/>
    <w:rsid w:val="00D65292"/>
    <w:rsid w:val="00D76A0D"/>
    <w:rsid w:val="00D90CA5"/>
    <w:rsid w:val="00DA2C56"/>
    <w:rsid w:val="00DA2FCA"/>
    <w:rsid w:val="00DC1B35"/>
    <w:rsid w:val="00DC2591"/>
    <w:rsid w:val="00DC6949"/>
    <w:rsid w:val="00DD0E60"/>
    <w:rsid w:val="00DD1246"/>
    <w:rsid w:val="00DD3757"/>
    <w:rsid w:val="00DF527F"/>
    <w:rsid w:val="00E14603"/>
    <w:rsid w:val="00E22D7D"/>
    <w:rsid w:val="00E30906"/>
    <w:rsid w:val="00E45C93"/>
    <w:rsid w:val="00E5198F"/>
    <w:rsid w:val="00E51D3F"/>
    <w:rsid w:val="00E526D5"/>
    <w:rsid w:val="00E634A5"/>
    <w:rsid w:val="00E74FE1"/>
    <w:rsid w:val="00E84176"/>
    <w:rsid w:val="00E94134"/>
    <w:rsid w:val="00E951D4"/>
    <w:rsid w:val="00EA20F2"/>
    <w:rsid w:val="00EA532E"/>
    <w:rsid w:val="00EC2E18"/>
    <w:rsid w:val="00EC46C1"/>
    <w:rsid w:val="00EF2945"/>
    <w:rsid w:val="00F138C5"/>
    <w:rsid w:val="00F207DF"/>
    <w:rsid w:val="00F53C8B"/>
    <w:rsid w:val="00F65BCF"/>
    <w:rsid w:val="00F76F01"/>
    <w:rsid w:val="00F80311"/>
    <w:rsid w:val="00F80DD5"/>
    <w:rsid w:val="00F83993"/>
    <w:rsid w:val="00F8420B"/>
    <w:rsid w:val="00F92256"/>
    <w:rsid w:val="00FA3738"/>
    <w:rsid w:val="00FB4204"/>
    <w:rsid w:val="00FB67B9"/>
    <w:rsid w:val="00FC0B7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5</Pages>
  <Words>535</Words>
  <Characters>3055</Characters>
  <Application>Microsoft Office Word</Application>
  <DocSecurity>0</DocSecurity>
  <Lines>25</Lines>
  <Paragraphs>7</Paragraphs>
  <ScaleCrop>false</ScaleCrop>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160</cp:revision>
  <dcterms:created xsi:type="dcterms:W3CDTF">2023-05-08T11:09:00Z</dcterms:created>
  <dcterms:modified xsi:type="dcterms:W3CDTF">2025-08-15T02:29:00Z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5AFD5961BAF846D4A74BF831E0D0E4CD_13</vt:lpwstr>
  </property>
  <property fmtid="{D5CDD505-2E9C-101B-9397-08002B2CF9AE}" pid="4" name="_IPGFID">
    <vt:lpwstr>[DocID]=E571AA05-7C90-4386-BF6B-6FF87E09EB4B</vt:lpwstr>
  </property>
  <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property>
  <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property>
  <property fmtid="{D5CDD505-2E9C-101B-9397-08002B2CF9AE}" pid="7" name="_IPGFLOW_P-B5B0_E-0_FP-1_CV-60DDE677_CN-8045E800">
    <vt:lpwstr>DPSPMK|3|448|2|0</vt:lpwstr>
  </property>
  <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property>
  <property fmtid="{D5CDD505-2E9C-101B-9397-08002B2CF9AE}" pid="9" name="_IPGFLOW_P-B5B0_E-1_FP-2_SP-2_CV-158C5DC4_CN-636E27F5">
    <vt:lpwstr>hArBG6fN2uh4MB5IyvhJpzkWMUiQsbhhwA/cPBp2guk58ZIpqi7WvOyr0sLX7JyOhwgMTrr4ic67BfrLJSKwx1eSuVrQsQJfCusDkaDfX/MQmAPxZsiizlfcdO0Z4WExrPlICZqPdmRIr6PhDzHy+1A==</vt:lpwstr>
  </property>
  <property fmtid="{D5CDD505-2E9C-101B-9397-08002B2CF9AE}" pid="10" name="_IPGFLOW_P-B5B0_E-0_FP-2_CV-FB4CA461_CN-2FB4D2C0">
    <vt:lpwstr>DPSPMK|3|408|2|0</vt:lpwstr>
  </property>
  <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property>
  <property fmtid="{D5CDD505-2E9C-101B-9397-08002B2CF9AE}" pid="12" name="_IPGFLOW_P-B5B0_E-1_FP-3_SP-2_CV-692FBDD2_CN-78E8F5B8">
    <vt:lpwstr>+J+CsDjoNiXAUcCUq0y327V68kApqMjN3fQCLC7Fk/uKj0V7DIv2lLquSJTS4pzX8ve3EIT1pODp46/sMYoLBlmK4CAhk7WJyr0vTlZ4cAHxf62kQPdTYKCqxv3GafqrDxxQz+5CiHA5cIwF7R7hmXA==</vt:lpwstr>
  </property>
  <property fmtid="{D5CDD505-2E9C-101B-9397-08002B2CF9AE}" pid="13" name="_IPGFLOW_P-B5B0_E-0_FP-3_CV-FB4CA461_CN-F2220B45">
    <vt:lpwstr>DPSPMK|3|408|2|0</vt:lpwstr>
  </property>
  <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property>
  <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property>
  <property fmtid="{D5CDD505-2E9C-101B-9397-08002B2CF9AE}" pid="16" name="_IPGFLOW_P-B5B0_E-0_FP-4_CV-60DDE677_CN-9D6A5B13">
    <vt:lpwstr>DPSPMK|3|448|2|0</vt:lpwstr>
  </property>
  <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property>
  <property fmtid="{D5CDD505-2E9C-101B-9397-08002B2CF9AE}" pid="18" name="_IPGFLOW_P-B5B0_E-1_FP-5_SP-2_CV-7613DACE_CN-5950CB34">
    <vt:lpwstr>Y7vZqpZWEvECTOSpY3w7IBlYG6gZIgENRJZ73WwwmpdRHALY7ecG2SnkKrg7QN7jjXHhfhSc/WlKLkuGhmmQe5Mp7xIP+QN4X6Tpk72CaWUlKh2ZhJH1/5/nuOuYnB7EC+he2dJ2EiUps7pLWSHv6iw==</vt:lpwstr>
  </property>
  <property fmtid="{D5CDD505-2E9C-101B-9397-08002B2CF9AE}" pid="19" name="_IPGFLOW_P-B5B0_E-0_FP-5_CV-FB4CA461_CN-52C7D498">
    <vt:lpwstr>DPSPMK|3|408|2|0</vt:lpwstr>
  </property>
  <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property>
  <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property>
  <property fmtid="{D5CDD505-2E9C-101B-9397-08002B2CF9AE}" pid="22" name="_IPGFLOW_P-B5B0_E-0_FP-6_CV-60DDE677_CN-FD36EE58">
    <vt:lpwstr>DPSPMK|3|448|2|0</vt:lpwstr>
  </property>
  <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property>
  <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property>
  <property fmtid="{D5CDD505-2E9C-101B-9397-08002B2CF9AE}" pid="25" name="_IPGFLOW_P-B5B0_E-0_FP-7_CV-60DDE677_CN-20A037DD">
    <vt:lpwstr>DPSPMK|3|448|2|0</vt:lpwstr>
  </property>
  <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property>
  <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property>
  <property fmtid="{D5CDD505-2E9C-101B-9397-08002B2CF9AE}" pid="28" name="_IPGFLOW_P-B5B0_E-0_FP-8_CV-60DDE677_CN-7D0E2E8">
    <vt:lpwstr>DPSPMK|3|448|2|0</vt:lpwstr>
  </property>
  <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property>
  <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property>
  <property fmtid="{D5CDD505-2E9C-101B-9397-08002B2CF9AE}" pid="31" name="_IPGFLOW_P-B5B0_E-0_FP-9_CV-96F3ED08_CN-EE07B647">
    <vt:lpwstr>DPSPMK|3|492|2|0</vt:lpwstr>
  </property>
  <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property>
  <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property>
  <property fmtid="{D5CDD505-2E9C-101B-9397-08002B2CF9AE}" pid="34" name="_IPGFLOW_P-B5B0_E-0_FP-A_CV-60DDE677_CN-3AB19484">
    <vt:lpwstr>DPSPMK|3|448|2|0</vt:lpwstr>
  </property>
  <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property>
  <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property>
  <property fmtid="{D5CDD505-2E9C-101B-9397-08002B2CF9AE}" pid="37" name="_IPGFLOW_P-B5B0_E-0_FP-B_CV-60DDE677_CN-877BF84A">
    <vt:lpwstr>DPSPMK|3|448|2|0</vt:lpwstr>
  </property>
  <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property>
  <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property>
  <property fmtid="{D5CDD505-2E9C-101B-9397-08002B2CF9AE}" pid="40" name="_IPGFLOW_P-B5B0_E-0_FP-C_CV-60DDE677_CN-5AED21CF">
    <vt:lpwstr>DPSPMK|3|448|2|0</vt:lpwstr>
  </property>
  <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property>
  <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property>
  <property fmtid="{D5CDD505-2E9C-101B-9397-08002B2CF9AE}" pid="43" name="_IPGFLOW_P-B5B0_E-0_FP-D_CV-60DDE677_CN-279E2797">
    <vt:lpwstr>DPSPMK|3|448|2|0</vt:lpwstr>
  </property>
  <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property>
  <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property>
  <property fmtid="{D5CDD505-2E9C-101B-9397-08002B2CF9AE}" pid="46" name="_IPGFLOW_P-B5B0_E-0_FP-E_CV-60DDE677_CN-FA08FE12">
    <vt:lpwstr>DPSPMK|3|448|2|0</vt:lpwstr>
  </property>
  <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property>
  <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property>
  <property fmtid="{D5CDD505-2E9C-101B-9397-08002B2CF9AE}" pid="49" name="_IPGFLOW_P-B5B0_E-0_FP-F_CV-96F3ED08_CN-73831FF6">
    <vt:lpwstr>DPSPMK|3|492|2|0</vt:lpwstr>
  </property>
  <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property>
  <property fmtid="{D5CDD505-2E9C-101B-9397-08002B2CF9AE}" pid="51" name="_IPGFLOW_P-B5B0_E-1_FP-10_SP-2_CV-2F406AEB_CN-4D0E8FB">
    <vt:lpwstr>d8YuvfVLyOAKQOil/qPFmQ4xL5VsI8uh3NfNNwLirqtiCrpQOUBqKmibaAvnQVpKjLZy08nWxCDSOqyW4o11WGjmhHsdKp1Qz8m1VE7x/frvxaCNCPomzyGL9nknWm48F5RvmdO2Qg5FjZCHGU1cPig==</vt:lpwstr>
  </property>
  <property fmtid="{D5CDD505-2E9C-101B-9397-08002B2CF9AE}" pid="52" name="_IPGFLOW_P-B5B0_E-0_FP-10_CV-FB4CA461_CN-3C688D72">
    <vt:lpwstr>DPSPMK|3|408|2|0</vt:lpwstr>
  </property>
  <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property>
  <property fmtid="{D5CDD505-2E9C-101B-9397-08002B2CF9AE}" pid="54" name="_IPGFLOW_P-B5B0_E-1_FP-11_SP-2_CV-22419716_CN-DAE18EF1">
    <vt:lpwstr>z4myoo5FFcKoaXObt+1TcKYH7pRXXh/acWdb8//mBwhQ/yMfbkpE5lEiuspXxK48w+Xq9Zktl3ENCJQ/08hZSbrEnmH4rNvn4Y+vtl0/uaYVc2JDT9fCl9JD1M+20ptTl1sEkupeGDlJBTKzTi2A+fg==</vt:lpwstr>
  </property>
  <property fmtid="{D5CDD505-2E9C-101B-9397-08002B2CF9AE}" pid="55" name="_IPGFLOW_P-B5B0_E-0_FP-11_CV-FB4CA461_CN-E1FE54F7">
    <vt:lpwstr>DPSPMK|3|408|2|0</vt:lpwstr>
  </property>
  <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property>
  <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property>
  <property fmtid="{D5CDD505-2E9C-101B-9397-08002B2CF9AE}" pid="58" name="_IPGFLOW_P-B5B0_E-0_FP-12_CV-60DDE677_CN-4E0F6E37">
    <vt:lpwstr>DPSPMK|3|448|2|0</vt:lpwstr>
  </property>
  <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property>
  <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property>
  <property fmtid="{D5CDD505-2E9C-101B-9397-08002B2CF9AE}" pid="61" name="_IPGFLOW_P-B5B0_E-0_FP-13_CV-60DDE677_CN-9399B7B2">
    <vt:lpwstr>DPSPMK|3|448|2|0</vt:lpwstr>
  </property>
  <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property>
  <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property>
  <property fmtid="{D5CDD505-2E9C-101B-9397-08002B2CF9AE}" pid="64" name="_IPGFLOW_P-B5B0_E-0_FP-14_CV-96F3ED08_CN-DAAB3CC0">
    <vt:lpwstr>DPSPMK|3|492|2|0</vt:lpwstr>
  </property>
  <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property>
  <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property>
  <property fmtid="{D5CDD505-2E9C-101B-9397-08002B2CF9AE}" pid="67" name="_IPGFLOW_P-B5B0_E-0_FP-15_CV-B684056A_CN-35EE4F5">
    <vt:lpwstr>DPSPMK|3|428|2|0</vt:lpwstr>
  </property>
  <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property>
  <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property>
  <property fmtid="{D5CDD505-2E9C-101B-9397-08002B2CF9AE}" pid="70" name="_IPGFLOW_P-B5B0_E-0_FP-16_CV-ACF98C78_CN-E2F91C80">
    <vt:lpwstr>DPSPMK|3|472|2|0</vt:lpwstr>
  </property>
  <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property>
  <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property>
  <property fmtid="{D5CDD505-2E9C-101B-9397-08002B2CF9AE}" pid="73" name="_IPGFLOW_P-B5B0_E-0_FP-17_CV-60DDE677_CN-5320DD24">
    <vt:lpwstr>DPSPMK|3|448|2|0</vt:lpwstr>
  </property>
  <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property>
  <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property>
  <property fmtid="{D5CDD505-2E9C-101B-9397-08002B2CF9AE}" pid="76" name="_IPGFLOW_P-B5B0_E-0_FP-18_CV-96F3ED08_CN-4011853B">
    <vt:lpwstr>DPSPMK|3|492|2|0</vt:lpwstr>
  </property>
  <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property>
  <property fmtid="{D5CDD505-2E9C-101B-9397-08002B2CF9AE}" pid="78" name="_IPGFLOW_P-B5B0_E-1_FP-19_SP-2_CV-283C95AA_CN-150DB5A3">
    <vt:lpwstr>itjWf/74uqdTykKsmPkrRQ9y3DM1l3EB68dhYx1Je+sMFeX9dgclAfQGMImiTQfEAJWEIlNSqtt2v0TniQaE4gHzVfaG/EHkD3x5nGj95IpDz4aJM1xxR0Z8YCUQO6cyIDHp6SA5AHgrYM/ZLfiN9Yg==</vt:lpwstr>
  </property>
  <property fmtid="{D5CDD505-2E9C-101B-9397-08002B2CF9AE}" pid="79" name="_IPGFLOW_P-B5B0_E-0_FP-19_CV-FB4CA461_CN-BBFD879A">
    <vt:lpwstr>DPSPMK|3|408|2|0</vt:lpwstr>
  </property>
  <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property>
  <property fmtid="{D5CDD505-2E9C-101B-9397-08002B2CF9AE}" pid="81" name="_IPGFLOW_P-B5B0_E-1_FP-1A_SP-2_CV-C8A73A75_CN-F33EBF91">
    <vt:lpwstr>6t+A3GgdG2d0MSO0SErpHnXRKQ0W1L/XG/hM01BMeIiwcrVDSF8rvweYfXD+3LHGUz3qypXLFy30NveYmBo+hIHHppK6HXOkIpSgyza0yG1OmmwCLlwoqgRJs4VmETyW0fzdba4Kn0RD+94l8GJyxUQ==</vt:lpwstr>
  </property>
  <property fmtid="{D5CDD505-2E9C-101B-9397-08002B2CF9AE}" pid="82" name="_IPGFLOW_P-B5B0_E-0_FP-1A_CV-FB4CA461_CN-5B0A2873">
    <vt:lpwstr>DPSPMK|3|408|2|0</vt:lpwstr>
  </property>
  <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property>
  <property fmtid="{D5CDD505-2E9C-101B-9397-08002B2CF9AE}" pid="84" name="_IPGFLOW_P-B5B0_E-1_FP-1B_SP-2_CV-8AC6B4E3_CN-94092175">
    <vt:lpwstr>Xe1xfWMd1+XWi856eWnggHgBcKIzpsho7xmEoJXg8vz08o6fWCzGkyIK/1cqc0X3KblNFMKRAOo8XyxFOnsyr9l3Vy6GljCsFVfYndV3c9rhqYyi6HfE4lpwql0A73DhpKpSLIvwgJ87vNgs9yEWY4A==</vt:lpwstr>
  </property>
  <property fmtid="{D5CDD505-2E9C-101B-9397-08002B2CF9AE}" pid="85" name="_IPGFLOW_P-B5B0_E-0_FP-1B_CV-FB4CA461_CN-E6C044BD">
    <vt:lpwstr>DPSPMK|3|408|2|0</vt:lpwstr>
  </property>
  <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property>
  <property fmtid="{D5CDD505-2E9C-101B-9397-08002B2CF9AE}" pid="87" name="_IPGFLOW_P-B5B0_E-1_FP-1C_SP-2_CV-B74CCEA0_CN-FE8C5CA7">
    <vt:lpwstr>VBHZJsfCw2Bgd0chD1eGmFkvyb+U1MoVMEz1x+19irRxOuIM71QYIQsRr7Jgp+CoEb3aCZCYDzaIgnmKdD11K2ROBCPEh/AN987oaVoBzV1k83+JHpr84rWdN6qEvzkfVc6jGl1QD7d+bcYed6YYhTg==</vt:lpwstr>
  </property>
  <property fmtid="{D5CDD505-2E9C-101B-9397-08002B2CF9AE}" pid="88" name="_IPGFLOW_P-B5B0_E-0_FP-1C_CV-FB4CA461_CN-3B569D38">
    <vt:lpwstr>DPSPMK|3|408|2|0</vt:lpwstr>
  </property>
  <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property>
  <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property>
  <property fmtid="{D5CDD505-2E9C-101B-9397-08002B2CF9AE}" pid="91" name="_IPGFLOW_P-B5B0_E-0_FP-1D_CV-60DDE677_CN-541ECD6E">
    <vt:lpwstr>DPSPMK|3|448|2|0</vt:lpwstr>
  </property>
  <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property>
  <property fmtid="{D5CDD505-2E9C-101B-9397-08002B2CF9AE}" pid="93" name="_IPGFLOW_P-B5B0_E-1_FP-1E_SP-2_CV-B480D7D0_CN-BF7DD019">
    <vt:lpwstr>T7bPbE8NWFJPOQZr8TIl+YnEpoRZ09kUy1KYKDcTY5fK1Ics75kkkAqCLE1bNtMJAje3fFjilil5o/fDGnIk2E+CJclYjfCNqW3wVU5EdRCyyggZXoYYwCQ59SpHjF22PrhSU0VNHnCIINQ1zKWve1g==</vt:lpwstr>
  </property>
  <property fmtid="{D5CDD505-2E9C-101B-9397-08002B2CF9AE}" pid="94" name="_IPGFLOW_P-B5B0_E-0_FP-1E_CV-FB4CA461_CN-9BB342E5">
    <vt:lpwstr>DPSPMK|3|408|2|0</vt:lpwstr>
  </property>
  <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property>
  <property fmtid="{D5CDD505-2E9C-101B-9397-08002B2CF9AE}" pid="96" name="_IPGFLOW_P-B5B0_E-1_FP-1F_SP-2_CV-65E304B5_CN-EBA127F1">
    <vt:lpwstr>1CecF7+wT1VmxUgmkL3xT/8harfG4kbqCruohY46fszdFEBbx/NBCyWyTQ68a1eox/eBauYSc411MGGhRlHCLn/ab0QzEHDXy4iTkcyivbQPf/rrQr46sPwYgrbuJpA/3Wl8YXCC6+QJeWoZPpqtNfQ==</vt:lpwstr>
  </property>
  <property fmtid="{D5CDD505-2E9C-101B-9397-08002B2CF9AE}" pid="97" name="_IPGFLOW_P-B5B0_E-0_FP-1F_CV-FB4CA461_CN-26792E2B">
    <vt:lpwstr>DPSPMK|3|408|2|0</vt:lpwstr>
  </property>
  <property fmtid="{D5CDD505-2E9C-101B-9397-08002B2CF9AE}" pid="98" name="_IPGFLOW_P-B5B0_E-1_FP-20_SP-1_CV-1A387F91_CN-8B642714">
    <vt:lpwstr>yhdTrfO+8dpti15tMrJjojwySP3BAb4f8lc7FB8d02vY7OtDWM62w//ZuXXzGB7vltFPG8voGOCFWVIfPxJhdW1ajHHiHo82JQtYmpw1LOHz81/mY3weIpMRlC5KMz44xJTc3pNu1sRvZqVID4zbjtDMghJ4QOz4Y+kAQOhdCa6fKopI9N9Kg5tK7Kn58dyWvk/aiYLM+uTvX9eZblvGsD+47mCX4Uu6QI/uD9QYsvbbSPtamG1PrUuCY+Ut2+F</vt:lpwstr>
  </property>
  <property fmtid="{D5CDD505-2E9C-101B-9397-08002B2CF9AE}" pid="99" name="_IPGFLOW_P-B5B0_E-1_FP-20_SP-2_CV-7ADF62B0_CN-F08C16C8">
    <vt:lpwstr>Li7ncf9atzdECMdOUQ5rXuTFLEGbkcgEqSa/WadCzVlTs3WP8Rzu6Wuga4XavwtnDHNy6bzLgbAAIb6wPzRRgqwokgVEQ2VLvVSwfT1HvLvRks+0aguAkuAOjse0cDrmtUtqGfmk2Xju6i4jDfuLzKw==</vt:lpwstr>
  </property>
  <property fmtid="{D5CDD505-2E9C-101B-9397-08002B2CF9AE}" pid="100" name="_IPGFLOW_P-B5B0_E-0_FP-20_CV-FB4CA461_CN-4009A8A9">
    <vt:lpwstr>DPSPMK|3|408|2|0</vt:lpwstr>
  </property>
  <property fmtid="{D5CDD505-2E9C-101B-9397-08002B2CF9AE}" pid="101" name="_IPGFLOW_P-B5B0_E-1_FP-21_SP-1_CV-B5718E5F_CN-F0BED645">
    <vt:lpwstr>yhdTrfO+8dpti15tMrJjokoiQwsWvjhBGFPApYEfCsgE7L4qvWsH8odsba6AMhKBZczSahQ++WKAW1PaOrwKN8v4p6L3smHPCdLT4Zh0g/NW5//cXob0pXGjjMQighgk85KZjXtem/t2GPNh8ccZd3/PUNqHR5i1rHProWpcCow82Uw8sJ437XuZeHzDq8tiuxvNM7w+W/piOImHV1ZUf/pAA5W57xWs+R2i8BWQ76juyXfl9li4siMFkgEact3</vt:lpwstr>
  </property>
  <property fmtid="{D5CDD505-2E9C-101B-9397-08002B2CF9AE}" pid="102" name="_IPGFLOW_P-B5B0_E-1_FP-21_SP-2_CV-33E2EAF3_CN-F535B7BE">
    <vt:lpwstr>bXwa3xLFnnSvIwDZu1wZPo3dAPV4cY/+4egzG4l8LIpoR8cgenbTfjhRYQMR8jWFjelu69P8KiAtWEV9jil7+iYCwG1Ajk/gRiKv7MsMkxzZitBc0wDtX6ac2r+9cVNzHRcaPifomFOIC3ny10oEFEQ==</vt:lpwstr>
  </property>
  <property fmtid="{D5CDD505-2E9C-101B-9397-08002B2CF9AE}" pid="103" name="_IPGFLOW_P-B5B0_E-0_FP-21_CV-FB4CA461_CN-9D9F712C">
    <vt:lpwstr>DPSPMK|3|408|2|0</vt:lpwstr>
  </property>
  <property fmtid="{D5CDD505-2E9C-101B-9397-08002B2CF9AE}" pid="104" name="_IPGFLOW_P-B5B0_E-1_FP-22_SP-1_CV-11E26B78_CN-ADF93052">
    <vt:lpwstr>yhdTrfO+8dpti15tMrJjogEK4KWOaREfmpfjFhMaHqm3F0IGpetK7E5UX/x4wDhSrqwYjQrb5F3svlNh2ZZDj/vvRORSXmHWA7urJSfGfHOaygW/JkFGQgnKs9BOjW38gR6zh4vq45GpIS3QZctlrpbpEctPRoO396Xd7PZVqXrsbz4vEN8JkEbK0yhIBXsq+61nsd5FuNYurH1Upj+Zik1BZdqzuaonOY9sN4Ow9EneBUtIA9bLYGKsCy0WQ1W</vt:lpwstr>
  </property>
  <property fmtid="{D5CDD505-2E9C-101B-9397-08002B2CF9AE}" pid="105" name="_IPGFLOW_P-B5B0_E-1_FP-22_SP-2_CV-4A313D2C_CN-A793C6AE">
    <vt:lpwstr>c5cYcWxVhtJo48W4Ugg7Bb3LWKpTU/gqu4qZ4iWOic95+BIf6MHC26jWt1/Q5+Zbn9UTbDz6hjSN6dJ07hJPCMBvV3PlqojERqy96lfxc1+X4PJTjt4hqqyOKyEZi7Jc4xyyE5VIZyRYw9pRlWyDSlw==</vt:lpwstr>
  </property>
  <property fmtid="{D5CDD505-2E9C-101B-9397-08002B2CF9AE}" pid="106" name="_IPGFLOW_P-B5B0_E-0_FP-22_CV-FB4CA461_CN-20551DE2">
    <vt:lpwstr>DPSPMK|3|408|2|0</vt:lpwstr>
  </property>
  <property fmtid="{D5CDD505-2E9C-101B-9397-08002B2CF9AE}" pid="107" name="_IPGFLOW_P-B5B0_E-1_FP-23_SP-1_CV-A84788E2_CN-37986B3B">
    <vt:lpwstr>X6ggcRqFmtrJlnf4JWYuSQTi5qtpWtU9Gxwe2cuVkamlxOv33kAKJ9+3asJlp24dfINxXMjC/sd7vYxK9NkMSGJjky3N29W5AR9WUGcf+cQxhESt8up6ow/ulhu9GTctjGhYbUkZRuvh6VyP6ptLCvK9rH1nUCfmRDMO9KLHP60bHEzpYS6TDefBh89F2H31qf7Qk27ujBTQN3EfIGtWXF03gp/5kO2mgcwINjXX/fHxxDHKtl0GrwQ0QZZ0NvM</vt:lpwstr>
  </property>
  <property fmtid="{D5CDD505-2E9C-101B-9397-08002B2CF9AE}" pid="108" name="_IPGFLOW_P-B5B0_E-1_FP-23_SP-2_CV-D31DFC09_CN-38D452E2">
    <vt:lpwstr>PEyuQY4/hbkUCU5qjtK+ozqoQcIuzC5aqyTKWbHbDoWesuTjnKxnzAyq2rlAQI9YU1jjus+8KA/ssAJvWAghlvDaezsg/jozDS8xBisPywQhdusd11q2JKVy2XrzVSDjuGJNxCkU62ZPCRmfXuscvEQ==</vt:lpwstr>
  </property>
  <property fmtid="{D5CDD505-2E9C-101B-9397-08002B2CF9AE}" pid="109" name="_IPGFLOW_P-B5B0_E-0_FP-23_CV-FB4CA461_CN-FDC3C467">
    <vt:lpwstr>DPSPMK|3|408|2|0</vt:lpwstr>
  </property>
  <property fmtid="{D5CDD505-2E9C-101B-9397-08002B2CF9AE}" pid="110" name="_IPGFLOW_P-B5B0_E-1_FP-24_SP-1_CV-690AD3FF_CN-6AAEB338">
    <vt:lpwstr>X6ggcRqFmtrJlnf4JWYuSaYimdaoJuz/dy3w+9E8X0DtWj2e+KPvIlGx3n3jzpTRlCQEL9vNzLcaRsgbgfZBF+wKcUJAotznV5BD0+Uzh42AX1hqTe/AEPz4xyv3I9tbt1m8hyVNqcXv4oQT23GGPTxKwVF5m8ucSuvDxtDAp1RZUys40XQyjv2kjKDNbiz/yh8gKBWamFFlGesOZhc/dx31jnKSDdunZbII4TpDNhbnNLinxRiJoEsypFY4zfn</vt:lpwstr>
  </property>
  <property fmtid="{D5CDD505-2E9C-101B-9397-08002B2CF9AE}" pid="111" name="_IPGFLOW_P-B5B0_E-1_FP-24_SP-2_CV-1FA9BD11_CN-149729E0">
    <vt:lpwstr>ZF6VnSF8MjR6ABHrGF/kxdywPMIMZ2t7b3vGydqQvKmsZmIMXOImoW6MVkX91ETXZxIhKZN93CL4NJP5copnm3wm0sfolhrjRsPDm4T6uYwmJPUkJnoFtbjvxYIjhvytbEU4ELdkAvi+//pnffxD6AA==</vt:lpwstr>
  </property>
  <property fmtid="{D5CDD505-2E9C-101B-9397-08002B2CF9AE}" pid="112" name="_IPGFLOW_P-B5B0_E-0_FP-24_CV-FB4CA461_CN-80B0C23F">
    <vt:lpwstr>DPSPMK|3|408|2|0</vt:lpwstr>
  </property>
  <property fmtid="{D5CDD505-2E9C-101B-9397-08002B2CF9AE}" pid="113" name="_IPGFLOW_P-B5B0_E-1_FP-25_SP-1_CV-91A2B64B_CN-28FB5F33">
    <vt:lpwstr>Rb1lY4tDiYHh5gybZOsKvBfhaeM1W5i61EcBsekJUKM5kbJfsX7N9CrVcs6Ww16blIH2bnjSPY5CWD8m1p+usAMohEU5ciLjiq3I/yukzOmaqe7VRlwYEVBAY7pLXhRceLM9zT9UnvJ1rIjY4lju3ygsIE+ZaEyj9QMOWTWNxdcGc2mRKcH0+eWY6BEKpEKQdd0dqk5kWy8EdINF34XvHmmlAYL7W/V3stjgfOzkwe2tQiMUoyN3bWj1CveKAQw</vt:lpwstr>
  </property>
  <property fmtid="{D5CDD505-2E9C-101B-9397-08002B2CF9AE}" pid="114" name="_IPGFLOW_P-B5B0_E-1_FP-25_SP-2_CV-B02FABC6_CN-35C3B999">
    <vt:lpwstr>49PGUMm/ZrSvjRLOlFXK7wx2QL9Lk1Ilv5Cpi/Pg6BJaAVw8rjBMTN+i1q4AhoWldggR5F9tXeIC1xx0azKVkfRb4nxq3M2AZBL5zOvDaEP7e68vW2+aDV560Q0wfxB15</vt:lpwstr>
  </property>
  <property fmtid="{D5CDD505-2E9C-101B-9397-08002B2CF9AE}" pid="115" name="_IPGFLOW_P-B5B0_E-0_FP-25_CV-1748F583_CN-2779B34D">
    <vt:lpwstr>DPSPMK|3|384|2|0</vt:lpwstr>
  </property>
  <property fmtid="{D5CDD505-2E9C-101B-9397-08002B2CF9AE}" pid="116" name="_IPGFLOW_P-B5B0_E-0_CV-DCB9CEE0_CN-FCD9C26E">
    <vt:lpwstr>DPFPMK|3|50|38|0</vt:lpwstr>
  </property>
  <property fmtid="{D5CDD505-2E9C-101B-9397-08002B2CF9AE}" pid="117" name="_IPGFLOW_P-B5B0_E-1_FP-26_SP-1_CV-952A63BD_CN-7766CD57">
    <vt:lpwstr>Rb1lY4tDiYHh5gybZOsKvPtWtK8qL8AXph2BbWq6uoxz8rxYlZRRL9KBwGEhmZ9kLruXUfcbQFE0axYinUZ7/BJYPEUiwHKTPp0nOWN6aRi6W68zM6+2eqHjW8cjvVUZfzMoyLCgj9dd8fhvjIv8JBaPfs7B7TOXZB2/N5GPCBQzGUxMQ41ehJOkGL+3B6djB0FDq0OZSEICM1CT8c6oWbl4MzywwAfutVCQUVqnm2DbJWnstrqsLPhE/JriWpc</vt:lpwstr>
  </property>
  <property fmtid="{D5CDD505-2E9C-101B-9397-08002B2CF9AE}" pid="118" name="_IPGFLOW_P-B5B0_E-1_FP-26_SP-2_CV-4E3DDBF4_CN-1E11E6FE">
    <vt:lpwstr>cCrl8FmR01zz/eKUycMkHAQ+jHlLdInszUC59lN5EzP5x0Ud5XfKe1b7EKz5Sl2wv69bohwwwJkkgueV9orJAI9Zxz556L5+rPp4LwpFUuvOKAlGao8nNvwIyVvkgsDipJiYb3ZbUr4QNCwAwK+ivSKQbPhnVQS56rTGLUBQ5/6U=</vt:lpwstr>
  </property>
  <property fmtid="{D5CDD505-2E9C-101B-9397-08002B2CF9AE}" pid="119" name="_IPGFLOW_P-B5B0_E-0_FP-26_CV-B684056A_CN-C2F5ADE0">
    <vt:lpwstr>DPSPMK|3|428|2|0</vt:lpwstr>
  </property>
  <property fmtid="{D5CDD505-2E9C-101B-9397-08002B2CF9AE}" pid="120" name="_IPGLAB_P-B5B0_E-1_CV-A0EE9834_CN-77B71D92">
    <vt:lpwstr>EKHOjEEXKtERD5/VIpbkL2LgYdFVblhsiz8irgduskt/qRLgjYGW6BD4mGt//Aa2</vt:lpwstr>
  </property>
</Properties>
</file>