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ind w:right="23"/>
        <w:jc w:val="center"/>
        <w:rPr>
          <w:rFonts w:ascii="方正小标宋简体" w:hAnsi="方正小标宋简体" w:eastAsia="方正小标宋简体" w:cs="方正小标宋简体"/>
          <w:b/>
          <w:bCs/>
          <w:spacing w:val="-10"/>
          <w:kern w:val="0"/>
          <w:sz w:val="44"/>
          <w:szCs w:val="44"/>
        </w:rPr>
      </w:pPr>
      <w:r>
        <w:rPr>
          <w:rFonts w:hint="eastAsia" w:ascii="方正小标宋简体" w:hAnsi="方正小标宋简体" w:eastAsia="方正小标宋简体" w:cs="方正小标宋简体"/>
          <w:b/>
          <w:bCs/>
          <w:spacing w:val="-10"/>
          <w:kern w:val="0"/>
          <w:sz w:val="44"/>
          <w:szCs w:val="44"/>
        </w:rPr>
        <w:t>年产120万</w:t>
      </w:r>
      <w:r>
        <w:rPr>
          <w:rFonts w:hint="eastAsia" w:ascii="方正小标宋简体" w:hAnsi="方正小标宋简体" w:eastAsia="方正小标宋简体" w:cs="方正小标宋简体"/>
          <w:b/>
          <w:sz w:val="44"/>
          <w:szCs w:val="44"/>
        </w:rPr>
        <w:t>M³水泥制品</w:t>
      </w:r>
      <w:r>
        <w:rPr>
          <w:rFonts w:hint="eastAsia" w:ascii="方正小标宋简体" w:hAnsi="方正小标宋简体" w:eastAsia="方正小标宋简体" w:cs="方正小标宋简体"/>
          <w:b/>
          <w:bCs/>
          <w:spacing w:val="-10"/>
          <w:kern w:val="0"/>
          <w:sz w:val="44"/>
          <w:szCs w:val="44"/>
        </w:rPr>
        <w:t>项目实验室仪器设备采购及安装询价函</w:t>
      </w:r>
    </w:p>
    <w:p>
      <w:pPr>
        <w:widowControl/>
        <w:spacing w:line="590" w:lineRule="exact"/>
        <w:rPr>
          <w:rFonts w:ascii="黑体" w:hAnsi="黑体" w:eastAsia="黑体" w:cs="黑体"/>
          <w:kern w:val="0"/>
          <w:sz w:val="32"/>
          <w:szCs w:val="32"/>
        </w:rPr>
      </w:pPr>
      <w:r>
        <w:rPr>
          <w:rFonts w:hint="eastAsia" w:ascii="黑体" w:hAnsi="黑体" w:eastAsia="黑体" w:cs="黑体"/>
          <w:b/>
          <w:kern w:val="0"/>
          <w:sz w:val="32"/>
          <w:szCs w:val="32"/>
        </w:rPr>
        <w:t>1、询价项目</w:t>
      </w:r>
    </w:p>
    <w:p>
      <w:pPr>
        <w:widowControl/>
        <w:spacing w:line="590" w:lineRule="exac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 xml:space="preserve">   通州湾示范区年产120万M³水泥制品项目坐落于江苏省通州湾江海联动开发示范区江安路南侧、海二路西侧，用地面积30亩，总建筑面积约2.4万平方米，设计产能120万m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/年，总投资估算约9200万元，匹配项目进展近期将进行实验室仪器设备</w:t>
      </w:r>
      <w:r>
        <w:rPr>
          <w:rFonts w:hint="eastAsia" w:ascii="仿宋_GB2312" w:hAnsi="仿宋_GB2312" w:eastAsia="仿宋_GB2312" w:cs="仿宋_GB2312"/>
          <w:kern w:val="0"/>
          <w:sz w:val="32"/>
          <w:szCs w:val="32"/>
          <w:lang w:val="en-US" w:eastAsia="zh-CN"/>
        </w:rPr>
        <w:t>采购</w:t>
      </w:r>
      <w:r>
        <w:rPr>
          <w:rFonts w:hint="eastAsia" w:ascii="仿宋_GB2312" w:hAnsi="仿宋_GB2312" w:eastAsia="仿宋_GB2312" w:cs="仿宋_GB2312"/>
          <w:kern w:val="0"/>
          <w:sz w:val="32"/>
          <w:szCs w:val="32"/>
        </w:rPr>
        <w:t>及安装招标。</w:t>
      </w:r>
    </w:p>
    <w:p>
      <w:pPr>
        <w:widowControl/>
        <w:spacing w:line="590" w:lineRule="exact"/>
        <w:rPr>
          <w:rFonts w:ascii="黑体" w:hAnsi="黑体" w:eastAsia="黑体" w:cs="黑体"/>
          <w:b/>
          <w:kern w:val="0"/>
          <w:sz w:val="32"/>
          <w:szCs w:val="32"/>
        </w:rPr>
      </w:pPr>
      <w:r>
        <w:rPr>
          <w:rFonts w:hint="eastAsia" w:ascii="黑体" w:hAnsi="黑体" w:eastAsia="黑体" w:cs="黑体"/>
          <w:b/>
          <w:kern w:val="0"/>
          <w:sz w:val="32"/>
          <w:szCs w:val="32"/>
        </w:rPr>
        <w:t>2、主要设备</w:t>
      </w:r>
    </w:p>
    <w:p>
      <w:pPr>
        <w:pStyle w:val="4"/>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现行相关混凝土行业标准、规范、地方法规等文件要求，办理预拌混凝土专业承包资质需要建立实验室，配置混凝土标准养护室、水泥胶砂搅拌机、水泥胶砂振实台、水泥净浆搅拌机、水泥试件水养护箱、标准恒温恒湿养护箱、电脑伺服抗折抗压试验机、单卧轴强制式混凝土搅拌机、电脑伺服压力试验机、混凝土贯入阻力仪震击式标准振筛机、全自动比表面积测定仪等仪器。</w:t>
      </w:r>
    </w:p>
    <w:p>
      <w:pPr>
        <w:pStyle w:val="4"/>
        <w:spacing w:line="590" w:lineRule="exact"/>
        <w:ind w:firstLine="0" w:firstLineChars="0"/>
        <w:rPr>
          <w:rFonts w:ascii="宋体" w:hAnsi="宋体" w:cs="宋体"/>
          <w:sz w:val="23"/>
          <w:szCs w:val="23"/>
        </w:rPr>
      </w:pPr>
      <w:r>
        <w:rPr>
          <w:rFonts w:hint="eastAsia" w:ascii="宋体" w:hAnsi="宋体" w:cs="宋体"/>
          <w:sz w:val="23"/>
          <w:szCs w:val="23"/>
        </w:rPr>
        <w:t>注：（1）①报价单位需</w:t>
      </w:r>
      <w:r>
        <w:rPr>
          <w:rFonts w:hint="eastAsia" w:ascii="宋体" w:hAnsi="宋体" w:cs="宋体"/>
          <w:sz w:val="23"/>
          <w:szCs w:val="23"/>
          <w:shd w:val="clear" w:color="auto" w:fill="FFFFFF"/>
        </w:rPr>
        <w:t>查勘现场，因未查勘现场的责任自负，所有费用均考虑在投标总价内；</w:t>
      </w:r>
      <w:r>
        <w:rPr>
          <w:rFonts w:hint="eastAsia" w:ascii="宋体" w:hAnsi="宋体" w:cs="宋体"/>
          <w:sz w:val="23"/>
          <w:szCs w:val="23"/>
        </w:rPr>
        <w:t>②质保期两年。</w:t>
      </w:r>
    </w:p>
    <w:p>
      <w:pPr>
        <w:widowControl/>
        <w:spacing w:line="590" w:lineRule="exact"/>
        <w:ind w:firstLine="460" w:firstLineChars="200"/>
        <w:rPr>
          <w:rFonts w:ascii="宋体" w:hAnsi="宋体" w:cs="宋体"/>
          <w:sz w:val="23"/>
          <w:szCs w:val="23"/>
          <w:highlight w:val="cyan"/>
        </w:rPr>
      </w:pPr>
      <w:r>
        <w:rPr>
          <w:rFonts w:hint="eastAsia" w:ascii="宋体" w:hAnsi="宋体" w:cs="宋体"/>
          <w:sz w:val="23"/>
          <w:szCs w:val="23"/>
        </w:rPr>
        <w:t>（2）最高限价：28万元</w:t>
      </w:r>
    </w:p>
    <w:p>
      <w:pPr>
        <w:widowControl/>
        <w:spacing w:line="590" w:lineRule="exact"/>
        <w:ind w:firstLine="460" w:firstLineChars="200"/>
        <w:rPr>
          <w:rFonts w:ascii="宋体" w:hAnsi="宋体" w:cs="宋体"/>
          <w:sz w:val="23"/>
          <w:szCs w:val="23"/>
          <w:highlight w:val="cyan"/>
        </w:rPr>
      </w:pPr>
      <w:r>
        <w:rPr>
          <w:rFonts w:hint="eastAsia" w:ascii="宋体" w:hAnsi="宋体" w:cs="宋体"/>
          <w:sz w:val="23"/>
          <w:szCs w:val="23"/>
        </w:rPr>
        <w:t>（3）服务周期：30日历天</w:t>
      </w:r>
    </w:p>
    <w:p>
      <w:pPr>
        <w:widowControl/>
        <w:spacing w:line="590" w:lineRule="exact"/>
        <w:ind w:firstLine="460" w:firstLineChars="200"/>
        <w:rPr>
          <w:rFonts w:ascii="宋体" w:hAnsi="宋体" w:cs="宋体"/>
          <w:sz w:val="23"/>
          <w:szCs w:val="23"/>
        </w:rPr>
      </w:pPr>
      <w:r>
        <w:rPr>
          <w:rFonts w:hint="eastAsia" w:ascii="宋体" w:hAnsi="宋体" w:cs="宋体"/>
          <w:sz w:val="23"/>
          <w:szCs w:val="23"/>
        </w:rPr>
        <w:t>（4）交货地点：通州湾示范区江安路南侧、海二路西侧</w:t>
      </w:r>
    </w:p>
    <w:p>
      <w:pPr>
        <w:widowControl/>
        <w:spacing w:line="590" w:lineRule="exact"/>
        <w:ind w:firstLine="640" w:firstLineChars="200"/>
        <w:rPr>
          <w:rFonts w:ascii="仿宋_GB2312" w:hAnsi="仿宋_GB2312" w:eastAsia="仿宋_GB2312" w:cs="仿宋_GB2312"/>
          <w:kern w:val="0"/>
          <w:sz w:val="32"/>
          <w:szCs w:val="32"/>
        </w:rPr>
      </w:pPr>
    </w:p>
    <w:p>
      <w:pPr>
        <w:widowControl/>
        <w:spacing w:line="590" w:lineRule="exact"/>
        <w:rPr>
          <w:rFonts w:ascii="黑体" w:hAnsi="黑体" w:eastAsia="黑体" w:cs="黑体"/>
          <w:b/>
          <w:kern w:val="0"/>
          <w:sz w:val="32"/>
          <w:szCs w:val="32"/>
        </w:rPr>
      </w:pPr>
      <w:r>
        <w:rPr>
          <w:rFonts w:hint="eastAsia" w:ascii="黑体" w:hAnsi="黑体" w:eastAsia="黑体" w:cs="黑体"/>
          <w:b/>
          <w:kern w:val="0"/>
          <w:sz w:val="32"/>
          <w:szCs w:val="32"/>
        </w:rPr>
        <w:t>3、资格要求</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（1）具备独立法人资格及有效的营业执照；</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（2）具有良好的财务状况和商业信誉，未处于被责令停业、投标资格被取消或者财务被接管、冻结和破产状态，未涉及重大诉讼。</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（3）响应供应商具有本次采购生产能力的生产厂家或其代理商；</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（4）本项目不接受联合体投标；</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（5）业绩要求：投标人自 2019年5月1日以来具有同类型混凝土实验室仪器设备业绩（需提供相应的合同、现场照片和发票）。</w:t>
      </w:r>
    </w:p>
    <w:p>
      <w:pPr>
        <w:widowControl/>
        <w:spacing w:line="590" w:lineRule="exact"/>
        <w:rPr>
          <w:rFonts w:ascii="黑体" w:hAnsi="黑体" w:eastAsia="黑体" w:cs="黑体"/>
          <w:b/>
          <w:kern w:val="0"/>
          <w:sz w:val="32"/>
          <w:szCs w:val="32"/>
        </w:rPr>
      </w:pPr>
      <w:r>
        <w:rPr>
          <w:rFonts w:hint="eastAsia" w:ascii="黑体" w:hAnsi="黑体" w:eastAsia="黑体" w:cs="黑体"/>
          <w:b/>
          <w:kern w:val="0"/>
          <w:sz w:val="32"/>
          <w:szCs w:val="32"/>
        </w:rPr>
        <w:t>4、投标文件的递交</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（1）投标文件递交的截止时间（投标截止时间，下同）为2024年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w:t>
      </w:r>
      <w:bookmarkStart w:id="0" w:name="_GoBack"/>
      <w:bookmarkEnd w:id="0"/>
      <w:r>
        <w:rPr>
          <w:rFonts w:hint="eastAsia" w:ascii="仿宋_GB2312" w:hAnsi="仿宋_GB2312" w:eastAsia="仿宋_GB2312" w:cs="仿宋_GB2312"/>
          <w:kern w:val="0"/>
          <w:sz w:val="32"/>
          <w:szCs w:val="32"/>
        </w:rPr>
        <w:t>日14时00分，投标文件递交地点为通州湾示范区政务中心B120室；</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（2）逾期送达的或者未送达指定地点的投标文件，招标人不予受理。</w:t>
      </w:r>
    </w:p>
    <w:p>
      <w:pPr>
        <w:widowControl/>
        <w:spacing w:line="590" w:lineRule="exact"/>
        <w:rPr>
          <w:rFonts w:ascii="黑体" w:hAnsi="黑体" w:eastAsia="黑体" w:cs="黑体"/>
          <w:b/>
          <w:kern w:val="0"/>
          <w:sz w:val="32"/>
          <w:szCs w:val="32"/>
        </w:rPr>
      </w:pPr>
      <w:r>
        <w:rPr>
          <w:rFonts w:hint="eastAsia" w:ascii="黑体" w:hAnsi="黑体" w:eastAsia="黑体" w:cs="黑体"/>
          <w:b/>
          <w:kern w:val="0"/>
          <w:sz w:val="32"/>
          <w:szCs w:val="32"/>
        </w:rPr>
        <w:t>5、询价响应文件需包含</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（1）有效的营业执照</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（2）询价响应投标函</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（3）法人授权委托书（法定代表人投标无需提交）</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（4）法人代表人身份证明</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（5）业绩证明材料</w:t>
      </w:r>
    </w:p>
    <w:p>
      <w:pPr>
        <w:widowControl/>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（6）按技术要求出具的报价方案（报价明细单）</w:t>
      </w:r>
    </w:p>
    <w:p>
      <w:pPr>
        <w:pStyle w:val="2"/>
        <w:rPr>
          <w:rFonts w:hint="default" w:ascii="黑体" w:hAnsi="黑体" w:eastAsia="黑体" w:cs="黑体"/>
          <w:b/>
          <w:kern w:val="0"/>
          <w:sz w:val="32"/>
          <w:szCs w:val="32"/>
          <w:lang w:val="en-US" w:eastAsia="zh-CN" w:bidi="ar-SA"/>
        </w:rPr>
      </w:pPr>
      <w:r>
        <w:rPr>
          <w:rFonts w:hint="eastAsia" w:ascii="黑体" w:hAnsi="黑体" w:eastAsia="黑体" w:cs="黑体"/>
          <w:b/>
          <w:kern w:val="0"/>
          <w:sz w:val="32"/>
          <w:szCs w:val="32"/>
          <w:lang w:val="en-US" w:eastAsia="zh-CN" w:bidi="ar-SA"/>
        </w:rPr>
        <w:t>6、评标办法</w:t>
      </w:r>
    </w:p>
    <w:p>
      <w:pPr>
        <w:pStyle w:val="2"/>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本项目最高限价为人民币28万元，投标报价超过最高限价的按无效标进行处理,以有效报价中的最低价为中标价。</w:t>
      </w:r>
    </w:p>
    <w:p>
      <w:pPr>
        <w:widowControl/>
        <w:spacing w:line="590" w:lineRule="exact"/>
        <w:rPr>
          <w:rFonts w:ascii="黑体" w:hAnsi="黑体" w:eastAsia="黑体" w:cs="黑体"/>
          <w:b/>
          <w:kern w:val="0"/>
          <w:sz w:val="32"/>
          <w:szCs w:val="32"/>
        </w:rPr>
      </w:pPr>
      <w:r>
        <w:rPr>
          <w:rFonts w:hint="eastAsia" w:ascii="黑体" w:hAnsi="黑体" w:eastAsia="黑体" w:cs="黑体"/>
          <w:b/>
          <w:kern w:val="0"/>
          <w:sz w:val="32"/>
          <w:szCs w:val="32"/>
          <w:lang w:val="en-US" w:eastAsia="zh-CN"/>
        </w:rPr>
        <w:t>7</w:t>
      </w:r>
      <w:r>
        <w:rPr>
          <w:rFonts w:hint="eastAsia" w:ascii="黑体" w:hAnsi="黑体" w:eastAsia="黑体" w:cs="黑体"/>
          <w:b/>
          <w:kern w:val="0"/>
          <w:sz w:val="32"/>
          <w:szCs w:val="32"/>
        </w:rPr>
        <w:t>、支付方式</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约完成合同生效后，甲方支付乙方合同款总额30%的款项，验收合格后支付至总款的60%，试用三个月运转良好支付至总款的90%，余下10%为质保金，质保期期满后无息支付。乙方应在合同约定的付款期限前，向甲方开具相应金额的13%增值税专用发票，否则甲方有权延迟付款且不承担违约责任，乙方未按规定履行开票义务，由乙方承担给甲方造成的税收损失赔偿责任。</w:t>
      </w:r>
    </w:p>
    <w:p>
      <w:pPr>
        <w:widowControl/>
        <w:spacing w:line="590" w:lineRule="exact"/>
        <w:rPr>
          <w:rFonts w:ascii="黑体" w:hAnsi="黑体" w:eastAsia="黑体" w:cs="黑体"/>
          <w:b/>
          <w:kern w:val="0"/>
          <w:sz w:val="32"/>
          <w:szCs w:val="32"/>
        </w:rPr>
      </w:pPr>
      <w:r>
        <w:rPr>
          <w:rFonts w:hint="eastAsia" w:ascii="黑体" w:hAnsi="黑体" w:eastAsia="黑体" w:cs="黑体"/>
          <w:b/>
          <w:kern w:val="0"/>
          <w:sz w:val="32"/>
          <w:szCs w:val="32"/>
          <w:lang w:val="en-US" w:eastAsia="zh-CN"/>
        </w:rPr>
        <w:t>8</w:t>
      </w:r>
      <w:r>
        <w:rPr>
          <w:rFonts w:hint="eastAsia" w:ascii="黑体" w:hAnsi="黑体" w:eastAsia="黑体" w:cs="黑体"/>
          <w:b/>
          <w:kern w:val="0"/>
          <w:sz w:val="32"/>
          <w:szCs w:val="32"/>
        </w:rPr>
        <w:t>、联系方式</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招标单位名称：江苏海淼新材料科技有限公司 </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地址：江苏省南通市通州区滨海大道74号通州湾政务服务分中心B120室</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联系人：王先生</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报名电话：18962952815</w:t>
      </w:r>
    </w:p>
    <w:p>
      <w:pPr>
        <w:snapToGrid w:val="0"/>
        <w:spacing w:line="590" w:lineRule="exact"/>
        <w:jc w:val="right"/>
        <w:rPr>
          <w:rFonts w:ascii="宋体" w:hAnsi="宋体"/>
          <w:sz w:val="23"/>
          <w:szCs w:val="23"/>
        </w:rPr>
      </w:pPr>
    </w:p>
    <w:p>
      <w:pPr>
        <w:snapToGrid w:val="0"/>
        <w:spacing w:line="590" w:lineRule="exact"/>
        <w:jc w:val="right"/>
        <w:rPr>
          <w:rFonts w:ascii="宋体" w:hAnsi="宋体"/>
          <w:sz w:val="23"/>
          <w:szCs w:val="23"/>
        </w:rPr>
      </w:pPr>
    </w:p>
    <w:p>
      <w:pPr>
        <w:widowControl/>
        <w:spacing w:line="59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 05月 20日</w:t>
      </w:r>
    </w:p>
    <w:p>
      <w:pPr>
        <w:pStyle w:val="4"/>
        <w:ind w:firstLine="460"/>
        <w:rPr>
          <w:rFonts w:ascii="宋体" w:hAnsi="宋体"/>
          <w:sz w:val="23"/>
          <w:szCs w:val="23"/>
        </w:rPr>
      </w:pPr>
    </w:p>
    <w:p>
      <w:pPr>
        <w:pStyle w:val="5"/>
        <w:rPr>
          <w:rFonts w:ascii="宋体" w:hAnsi="宋体"/>
          <w:sz w:val="23"/>
          <w:szCs w:val="23"/>
        </w:rPr>
      </w:pPr>
    </w:p>
    <w:p>
      <w:pPr>
        <w:pStyle w:val="5"/>
        <w:rPr>
          <w:rFonts w:ascii="宋体" w:hAnsi="宋体"/>
          <w:sz w:val="23"/>
          <w:szCs w:val="23"/>
        </w:rPr>
      </w:pPr>
    </w:p>
    <w:p>
      <w:pPr>
        <w:pStyle w:val="5"/>
        <w:rPr>
          <w:rFonts w:ascii="宋体" w:hAnsi="宋体"/>
          <w:sz w:val="23"/>
          <w:szCs w:val="23"/>
        </w:rPr>
      </w:pPr>
    </w:p>
    <w:p>
      <w:pPr>
        <w:pStyle w:val="5"/>
        <w:rPr>
          <w:rFonts w:ascii="宋体" w:hAnsi="宋体"/>
          <w:sz w:val="23"/>
          <w:szCs w:val="23"/>
        </w:rPr>
      </w:pPr>
    </w:p>
    <w:p>
      <w:pPr>
        <w:pStyle w:val="5"/>
        <w:rPr>
          <w:rFonts w:ascii="宋体" w:hAnsi="宋体"/>
          <w:sz w:val="23"/>
          <w:szCs w:val="23"/>
        </w:rPr>
      </w:pPr>
    </w:p>
    <w:p>
      <w:pPr>
        <w:pStyle w:val="5"/>
        <w:rPr>
          <w:rFonts w:ascii="宋体" w:hAnsi="宋体"/>
          <w:sz w:val="23"/>
          <w:szCs w:val="23"/>
        </w:rPr>
      </w:pPr>
    </w:p>
    <w:p>
      <w:pPr>
        <w:pStyle w:val="5"/>
        <w:rPr>
          <w:rFonts w:ascii="宋体" w:hAnsi="宋体"/>
          <w:sz w:val="23"/>
          <w:szCs w:val="23"/>
        </w:rPr>
      </w:pPr>
    </w:p>
    <w:p>
      <w:pPr>
        <w:pStyle w:val="5"/>
        <w:rPr>
          <w:rFonts w:ascii="宋体" w:hAnsi="宋体"/>
          <w:sz w:val="23"/>
          <w:szCs w:val="23"/>
        </w:rPr>
      </w:pPr>
    </w:p>
    <w:p>
      <w:pPr>
        <w:pStyle w:val="5"/>
        <w:rPr>
          <w:rFonts w:ascii="宋体" w:hAnsi="宋体"/>
          <w:sz w:val="23"/>
          <w:szCs w:val="23"/>
        </w:rPr>
      </w:pPr>
    </w:p>
    <w:p>
      <w:pPr>
        <w:pStyle w:val="5"/>
        <w:rPr>
          <w:rFonts w:ascii="宋体" w:hAnsi="宋体"/>
          <w:sz w:val="23"/>
          <w:szCs w:val="23"/>
        </w:rPr>
      </w:pPr>
    </w:p>
    <w:p>
      <w:pPr>
        <w:pStyle w:val="5"/>
        <w:rPr>
          <w:rFonts w:eastAsia="仿宋_GB2312"/>
          <w:b/>
          <w:sz w:val="28"/>
          <w:szCs w:val="28"/>
        </w:rPr>
      </w:pPr>
    </w:p>
    <w:p>
      <w:pPr>
        <w:snapToGrid w:val="0"/>
        <w:spacing w:line="520" w:lineRule="exact"/>
        <w:jc w:val="center"/>
        <w:rPr>
          <w:rFonts w:ascii="仿宋_GB2312" w:hAnsi="宋体" w:eastAsia="仿宋_GB2312"/>
          <w:b/>
          <w:bCs/>
          <w:sz w:val="28"/>
          <w:szCs w:val="28"/>
        </w:rPr>
      </w:pPr>
      <w:r>
        <w:rPr>
          <w:rFonts w:hint="eastAsia" w:eastAsia="仿宋_GB2312"/>
          <w:b/>
          <w:sz w:val="28"/>
          <w:szCs w:val="28"/>
        </w:rPr>
        <w:t>一</w:t>
      </w:r>
      <w:r>
        <w:rPr>
          <w:rFonts w:hint="eastAsia" w:ascii="仿宋_GB2312" w:hAnsi="宋体" w:eastAsia="仿宋_GB2312"/>
          <w:b/>
          <w:sz w:val="28"/>
          <w:szCs w:val="28"/>
        </w:rPr>
        <w:t>、</w:t>
      </w:r>
      <w:r>
        <w:rPr>
          <w:rFonts w:hint="eastAsia" w:ascii="仿宋_GB2312" w:hAnsi="宋体" w:eastAsia="仿宋_GB2312"/>
          <w:b/>
          <w:bCs/>
          <w:sz w:val="28"/>
          <w:szCs w:val="28"/>
        </w:rPr>
        <w:t>询价响应投标函</w:t>
      </w:r>
    </w:p>
    <w:p>
      <w:pPr>
        <w:pStyle w:val="2"/>
      </w:pPr>
    </w:p>
    <w:p>
      <w:pPr>
        <w:pStyle w:val="3"/>
        <w:spacing w:line="360" w:lineRule="auto"/>
        <w:ind w:firstLine="0"/>
        <w:rPr>
          <w:rFonts w:ascii="仿宋_GB2312" w:hAnsi="宋体" w:eastAsia="仿宋_GB2312"/>
          <w:sz w:val="28"/>
          <w:szCs w:val="28"/>
        </w:rPr>
      </w:pPr>
      <w:r>
        <w:rPr>
          <w:rFonts w:hint="eastAsia" w:ascii="仿宋_GB2312" w:hAnsi="宋体" w:eastAsia="仿宋_GB2312"/>
          <w:sz w:val="28"/>
          <w:szCs w:val="28"/>
          <w:u w:val="single"/>
        </w:rPr>
        <w:t>江苏海淼新材料科技有限公司</w:t>
      </w:r>
      <w:r>
        <w:rPr>
          <w:rFonts w:hint="eastAsia" w:ascii="仿宋_GB2312" w:hAnsi="宋体" w:eastAsia="仿宋_GB2312"/>
          <w:sz w:val="28"/>
          <w:szCs w:val="28"/>
        </w:rPr>
        <w:t>：</w:t>
      </w:r>
    </w:p>
    <w:p>
      <w:pPr>
        <w:pStyle w:val="3"/>
        <w:numPr>
          <w:ilvl w:val="0"/>
          <w:numId w:val="1"/>
        </w:num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根据已收到的</w:t>
      </w:r>
      <w:r>
        <w:rPr>
          <w:rFonts w:hint="eastAsia" w:ascii="仿宋_GB2312" w:hAnsi="宋体" w:eastAsia="仿宋_GB2312"/>
          <w:sz w:val="28"/>
          <w:szCs w:val="28"/>
          <w:u w:val="single"/>
        </w:rPr>
        <w:t xml:space="preserve">年产120万M³水泥制品项目实验室仪器设备采购及安装 </w:t>
      </w:r>
      <w:r>
        <w:rPr>
          <w:rFonts w:hint="eastAsia" w:ascii="仿宋_GB2312" w:hAnsi="宋体" w:eastAsia="仿宋_GB2312"/>
          <w:sz w:val="28"/>
          <w:szCs w:val="28"/>
        </w:rPr>
        <w:t>项目的询价函，我单位将根据本项目询价函的规定，经研究询价函后，愿以</w:t>
      </w:r>
      <w:r>
        <w:rPr>
          <w:rFonts w:hint="eastAsia" w:ascii="仿宋_GB2312" w:hAnsi="宋体" w:eastAsia="仿宋_GB2312"/>
          <w:spacing w:val="-6"/>
          <w:sz w:val="28"/>
          <w:szCs w:val="28"/>
        </w:rPr>
        <w:t>人民币（大写）元</w:t>
      </w:r>
      <w:r>
        <w:rPr>
          <w:rFonts w:ascii="仿宋_GB2312" w:hAnsi="宋体" w:eastAsia="仿宋_GB2312"/>
          <w:sz w:val="28"/>
          <w:szCs w:val="28"/>
        </w:rPr>
        <w:t>[</w:t>
      </w:r>
      <w:r>
        <w:rPr>
          <w:rFonts w:ascii="宋体"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小写</w:t>
      </w:r>
      <w:r>
        <w:rPr>
          <w:rFonts w:ascii="仿宋_GB2312" w:hAnsi="宋体" w:eastAsia="仿宋_GB2312"/>
          <w:sz w:val="28"/>
          <w:szCs w:val="28"/>
        </w:rPr>
        <w:t>)</w:t>
      </w:r>
      <w:r>
        <w:rPr>
          <w:rFonts w:hint="eastAsia" w:ascii="仿宋_GB2312" w:hAnsi="宋体" w:eastAsia="仿宋_GB2312"/>
          <w:sz w:val="28"/>
          <w:szCs w:val="28"/>
          <w:u w:val="single"/>
        </w:rPr>
        <w:t>　　　</w:t>
      </w:r>
      <w:r>
        <w:rPr>
          <w:rFonts w:hint="eastAsia" w:ascii="仿宋_GB2312" w:hAnsi="宋体" w:eastAsia="仿宋_GB2312"/>
          <w:sz w:val="28"/>
          <w:szCs w:val="28"/>
        </w:rPr>
        <w:t>元］的总价，按询价函的要求承包本次招标范围内的全部工程。</w:t>
      </w:r>
    </w:p>
    <w:p>
      <w:pPr>
        <w:pStyle w:val="3"/>
        <w:numPr>
          <w:ilvl w:val="0"/>
          <w:numId w:val="1"/>
        </w:num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贵单位的询价函和本文件将构成对贵方和我方都有约束力的合同文件。</w:t>
      </w:r>
    </w:p>
    <w:p>
      <w:pPr>
        <w:pStyle w:val="3"/>
        <w:spacing w:line="360" w:lineRule="auto"/>
        <w:ind w:left="420" w:leftChars="200" w:firstLine="0"/>
        <w:rPr>
          <w:rFonts w:ascii="仿宋_GB2312" w:hAnsi="宋体" w:eastAsia="仿宋_GB2312"/>
          <w:sz w:val="28"/>
          <w:szCs w:val="28"/>
        </w:rPr>
      </w:pPr>
    </w:p>
    <w:p>
      <w:pPr>
        <w:pStyle w:val="3"/>
        <w:spacing w:line="360" w:lineRule="auto"/>
        <w:ind w:firstLine="0"/>
        <w:rPr>
          <w:rFonts w:ascii="仿宋_GB2312" w:hAnsi="宋体" w:eastAsia="仿宋_GB2312"/>
          <w:sz w:val="28"/>
          <w:szCs w:val="28"/>
          <w:u w:val="single"/>
        </w:rPr>
      </w:pPr>
      <w:r>
        <w:rPr>
          <w:rFonts w:hint="eastAsia" w:ascii="仿宋_GB2312" w:hAnsi="宋体" w:eastAsia="仿宋_GB2312"/>
          <w:sz w:val="28"/>
          <w:szCs w:val="28"/>
        </w:rPr>
        <w:t>投标人</w:t>
      </w:r>
      <w:r>
        <w:rPr>
          <w:rFonts w:ascii="仿宋_GB2312" w:hAnsi="宋体" w:eastAsia="仿宋_GB2312"/>
          <w:sz w:val="28"/>
          <w:szCs w:val="28"/>
        </w:rPr>
        <w:t>(</w:t>
      </w:r>
      <w:r>
        <w:rPr>
          <w:rFonts w:hint="eastAsia" w:ascii="仿宋_GB2312" w:hAnsi="宋体" w:eastAsia="仿宋_GB2312"/>
          <w:sz w:val="28"/>
          <w:szCs w:val="28"/>
        </w:rPr>
        <w:t>盖法人章</w:t>
      </w:r>
      <w:r>
        <w:rPr>
          <w:rFonts w:ascii="仿宋_GB2312" w:hAnsi="宋体" w:eastAsia="仿宋_GB2312"/>
          <w:sz w:val="28"/>
          <w:szCs w:val="28"/>
        </w:rPr>
        <w:t>)</w:t>
      </w:r>
      <w:r>
        <w:rPr>
          <w:rFonts w:hint="eastAsia" w:ascii="仿宋_GB2312" w:hAnsi="宋体" w:eastAsia="仿宋_GB2312"/>
          <w:sz w:val="28"/>
          <w:szCs w:val="28"/>
        </w:rPr>
        <w:t>：</w:t>
      </w:r>
    </w:p>
    <w:p>
      <w:pPr>
        <w:pStyle w:val="3"/>
        <w:spacing w:line="360" w:lineRule="auto"/>
        <w:ind w:firstLine="0"/>
        <w:rPr>
          <w:rFonts w:ascii="仿宋_GB2312" w:hAnsi="宋体" w:eastAsia="仿宋_GB2312"/>
          <w:sz w:val="28"/>
          <w:szCs w:val="28"/>
        </w:rPr>
      </w:pPr>
      <w:r>
        <w:rPr>
          <w:rFonts w:hint="eastAsia" w:ascii="仿宋_GB2312" w:hAnsi="宋体" w:eastAsia="仿宋_GB2312"/>
          <w:sz w:val="28"/>
          <w:szCs w:val="28"/>
        </w:rPr>
        <w:t>法定代表人或其委托代理人</w:t>
      </w:r>
      <w:r>
        <w:rPr>
          <w:rFonts w:ascii="仿宋_GB2312" w:hAnsi="宋体" w:eastAsia="仿宋_GB2312"/>
          <w:sz w:val="28"/>
          <w:szCs w:val="28"/>
        </w:rPr>
        <w:t>(</w:t>
      </w:r>
      <w:r>
        <w:rPr>
          <w:rFonts w:hint="eastAsia" w:ascii="仿宋_GB2312" w:hAnsi="宋体" w:eastAsia="仿宋_GB2312"/>
          <w:sz w:val="28"/>
          <w:szCs w:val="28"/>
        </w:rPr>
        <w:t>签字或盖章</w:t>
      </w:r>
      <w:r>
        <w:rPr>
          <w:rFonts w:ascii="仿宋_GB2312" w:hAnsi="宋体" w:eastAsia="仿宋_GB2312"/>
          <w:sz w:val="28"/>
          <w:szCs w:val="28"/>
        </w:rPr>
        <w:t>)</w:t>
      </w:r>
      <w:r>
        <w:rPr>
          <w:rFonts w:hint="eastAsia" w:ascii="仿宋_GB2312" w:hAnsi="宋体" w:eastAsia="仿宋_GB2312"/>
          <w:sz w:val="28"/>
          <w:szCs w:val="28"/>
        </w:rPr>
        <w:t>：</w:t>
      </w:r>
    </w:p>
    <w:p>
      <w:pPr>
        <w:spacing w:line="400" w:lineRule="exact"/>
        <w:ind w:firstLine="4760" w:firstLineChars="1700"/>
        <w:rPr>
          <w:rFonts w:eastAsia="仿宋_GB2312"/>
          <w:sz w:val="28"/>
          <w:szCs w:val="28"/>
        </w:rPr>
        <w:sectPr>
          <w:pgSz w:w="11906" w:h="16838"/>
          <w:pgMar w:top="1440" w:right="1800" w:bottom="1440" w:left="1800" w:header="851" w:footer="992" w:gutter="0"/>
          <w:cols w:space="0" w:num="1"/>
          <w:docGrid w:type="lines" w:linePitch="319" w:charSpace="0"/>
        </w:sectPr>
      </w:pPr>
      <w:r>
        <w:rPr>
          <w:rFonts w:hint="eastAsia" w:ascii="仿宋_GB2312" w:hAnsi="宋体" w:eastAsia="仿宋_GB2312"/>
          <w:sz w:val="28"/>
          <w:szCs w:val="28"/>
        </w:rPr>
        <w:t>日期：年月日</w:t>
      </w:r>
    </w:p>
    <w:p>
      <w:pPr>
        <w:tabs>
          <w:tab w:val="left" w:pos="420"/>
        </w:tabs>
        <w:spacing w:beforeLines="50" w:afterLines="50"/>
        <w:rPr>
          <w:rFonts w:eastAsia="黑体"/>
          <w:sz w:val="28"/>
          <w:szCs w:val="28"/>
        </w:rPr>
      </w:pPr>
    </w:p>
    <w:p>
      <w:pPr>
        <w:spacing w:beforeLines="50" w:afterLines="50"/>
        <w:jc w:val="center"/>
        <w:rPr>
          <w:rFonts w:eastAsia="黑体"/>
          <w:sz w:val="28"/>
          <w:szCs w:val="28"/>
        </w:rPr>
      </w:pPr>
      <w:r>
        <w:rPr>
          <w:rFonts w:eastAsia="黑体"/>
          <w:sz w:val="28"/>
          <w:szCs w:val="28"/>
        </w:rPr>
        <w:t>授权委托书或法定代表人身份证明</w:t>
      </w:r>
    </w:p>
    <w:p>
      <w:pPr>
        <w:topLinePunct/>
        <w:spacing w:beforeLines="50" w:afterLines="50"/>
        <w:jc w:val="center"/>
        <w:rPr>
          <w:rFonts w:eastAsia="黑体"/>
          <w:sz w:val="28"/>
          <w:szCs w:val="28"/>
        </w:rPr>
      </w:pPr>
      <w:r>
        <w:rPr>
          <w:rFonts w:eastAsia="黑体"/>
          <w:sz w:val="28"/>
          <w:szCs w:val="28"/>
        </w:rPr>
        <w:t>（一）授权委托书</w:t>
      </w:r>
    </w:p>
    <w:p>
      <w:pPr>
        <w:topLinePunct/>
        <w:spacing w:line="360" w:lineRule="auto"/>
        <w:ind w:firstLine="480" w:firstLineChars="200"/>
        <w:rPr>
          <w:sz w:val="24"/>
          <w:u w:val="single"/>
        </w:rPr>
      </w:pPr>
      <w:r>
        <w:rPr>
          <w:sz w:val="24"/>
        </w:rPr>
        <w:t>本人（姓名）系（投标人名称）的法定代表人，现委托（姓名）为我方代理人。代理人根据授权，以我方名义签署、澄清确认、递交、撤回、修改</w:t>
      </w:r>
      <w:r>
        <w:rPr>
          <w:rFonts w:hint="eastAsia"/>
          <w:sz w:val="24"/>
          <w:u w:val="single"/>
        </w:rPr>
        <w:t xml:space="preserve">       项目</w:t>
      </w:r>
      <w:r>
        <w:rPr>
          <w:sz w:val="24"/>
        </w:rPr>
        <w:t>投标文件、签订合同和处理有关事宜，其法律后果由我方承担。</w:t>
      </w:r>
    </w:p>
    <w:p>
      <w:pPr>
        <w:spacing w:line="360" w:lineRule="auto"/>
        <w:rPr>
          <w:sz w:val="24"/>
        </w:rPr>
      </w:pPr>
      <w:r>
        <w:rPr>
          <w:sz w:val="24"/>
        </w:rPr>
        <w:t xml:space="preserve">    委托期限：自本委托书签署之日起至投标有效期期满。</w:t>
      </w:r>
    </w:p>
    <w:p>
      <w:pPr>
        <w:spacing w:line="360" w:lineRule="auto"/>
        <w:ind w:firstLine="480" w:firstLineChars="200"/>
        <w:rPr>
          <w:sz w:val="24"/>
        </w:rPr>
      </w:pPr>
      <w:r>
        <w:rPr>
          <w:sz w:val="24"/>
        </w:rPr>
        <w:t>代理人无转委托权。</w:t>
      </w:r>
    </w:p>
    <w:p>
      <w:pPr>
        <w:spacing w:line="360" w:lineRule="auto"/>
        <w:ind w:firstLine="240" w:firstLineChars="100"/>
        <w:rPr>
          <w:sz w:val="24"/>
        </w:rPr>
      </w:pPr>
      <w:r>
        <w:rPr>
          <w:sz w:val="24"/>
        </w:rPr>
        <w:t>附：</w:t>
      </w:r>
      <w:r>
        <w:rPr>
          <w:b/>
          <w:sz w:val="24"/>
        </w:rPr>
        <w:t>法定代表人身份证复印件或扫描件及委托代理人身份证复印件或扫描件。</w:t>
      </w:r>
    </w:p>
    <w:p>
      <w:pPr>
        <w:spacing w:line="360" w:lineRule="auto"/>
        <w:ind w:firstLine="480" w:firstLineChars="200"/>
        <w:rPr>
          <w:sz w:val="24"/>
        </w:rPr>
      </w:pPr>
    </w:p>
    <w:p>
      <w:pPr>
        <w:spacing w:line="360" w:lineRule="auto"/>
        <w:rPr>
          <w:sz w:val="24"/>
        </w:rPr>
      </w:pPr>
    </w:p>
    <w:p>
      <w:pPr>
        <w:spacing w:line="360" w:lineRule="auto"/>
        <w:jc w:val="right"/>
        <w:rPr>
          <w:sz w:val="24"/>
        </w:rPr>
      </w:pPr>
      <w:r>
        <w:rPr>
          <w:sz w:val="24"/>
        </w:rPr>
        <w:t>投标人：（盖单位章）</w:t>
      </w:r>
    </w:p>
    <w:p>
      <w:pPr>
        <w:spacing w:line="360" w:lineRule="auto"/>
        <w:jc w:val="right"/>
        <w:rPr>
          <w:sz w:val="24"/>
        </w:rPr>
      </w:pPr>
      <w:r>
        <w:rPr>
          <w:sz w:val="24"/>
        </w:rPr>
        <w:t>法定代表人：（签字）</w:t>
      </w:r>
    </w:p>
    <w:p>
      <w:pPr>
        <w:spacing w:line="360" w:lineRule="auto"/>
        <w:ind w:right="840" w:firstLine="3360" w:firstLineChars="1400"/>
        <w:rPr>
          <w:sz w:val="24"/>
        </w:rPr>
      </w:pPr>
      <w:r>
        <w:rPr>
          <w:sz w:val="24"/>
        </w:rPr>
        <w:t>身份证号码：</w:t>
      </w:r>
    </w:p>
    <w:p>
      <w:pPr>
        <w:spacing w:line="360" w:lineRule="auto"/>
        <w:jc w:val="right"/>
        <w:rPr>
          <w:sz w:val="24"/>
        </w:rPr>
      </w:pPr>
      <w:r>
        <w:rPr>
          <w:sz w:val="24"/>
        </w:rPr>
        <w:t xml:space="preserve">委托代理人：（签字） </w:t>
      </w:r>
    </w:p>
    <w:p>
      <w:pPr>
        <w:spacing w:line="360" w:lineRule="auto"/>
        <w:ind w:right="840"/>
        <w:jc w:val="center"/>
        <w:rPr>
          <w:sz w:val="24"/>
          <w:u w:val="single"/>
        </w:rPr>
      </w:pPr>
      <w:r>
        <w:rPr>
          <w:sz w:val="24"/>
        </w:rPr>
        <w:t xml:space="preserve">         身份证号码：</w:t>
      </w:r>
    </w:p>
    <w:p>
      <w:pPr>
        <w:spacing w:line="360" w:lineRule="auto"/>
        <w:ind w:right="630" w:firstLine="2640" w:firstLineChars="1100"/>
        <w:jc w:val="right"/>
        <w:rPr>
          <w:rFonts w:eastAsia="黑体"/>
          <w:sz w:val="24"/>
        </w:rPr>
      </w:pPr>
      <w:r>
        <w:rPr>
          <w:sz w:val="24"/>
        </w:rPr>
        <w:t>年月日</w:t>
      </w:r>
    </w:p>
    <w:p>
      <w:pPr>
        <w:spacing w:line="440" w:lineRule="exact"/>
        <w:rPr>
          <w:rFonts w:eastAsia="黑体"/>
          <w:sz w:val="20"/>
        </w:rPr>
      </w:pPr>
    </w:p>
    <w:p>
      <w:pPr>
        <w:spacing w:line="400" w:lineRule="exact"/>
        <w:rPr>
          <w:rFonts w:eastAsia="黑体"/>
          <w:sz w:val="20"/>
        </w:rPr>
      </w:pPr>
    </w:p>
    <w:p>
      <w:pPr>
        <w:spacing w:line="400" w:lineRule="exact"/>
        <w:rPr>
          <w:rFonts w:eastAsia="黑体"/>
          <w:sz w:val="20"/>
        </w:rPr>
      </w:pPr>
    </w:p>
    <w:p>
      <w:pPr>
        <w:spacing w:beforeLines="50" w:afterLines="50"/>
        <w:jc w:val="left"/>
        <w:rPr>
          <w:b/>
          <w:bCs/>
          <w:sz w:val="24"/>
        </w:rPr>
      </w:pPr>
      <w:r>
        <w:rPr>
          <w:b/>
          <w:bCs/>
          <w:sz w:val="24"/>
        </w:rPr>
        <w:t>注： 1、法定代表人和委托代理人必须在授权委托书上亲笔签名，不得使用印章、签名章或其他电子制版签名代替；</w:t>
      </w:r>
    </w:p>
    <w:p>
      <w:pPr>
        <w:spacing w:beforeLines="50" w:afterLines="50"/>
        <w:ind w:firstLine="482" w:firstLineChars="200"/>
        <w:jc w:val="left"/>
        <w:rPr>
          <w:b/>
          <w:bCs/>
          <w:sz w:val="24"/>
        </w:rPr>
      </w:pPr>
      <w:r>
        <w:rPr>
          <w:b/>
          <w:bCs/>
          <w:sz w:val="24"/>
        </w:rPr>
        <w:t>2、如果由投标人的法定代表人签署投标文件，则无须提交授权委托书。</w:t>
      </w:r>
    </w:p>
    <w:p>
      <w:pPr>
        <w:pStyle w:val="19"/>
        <w:topLinePunct/>
        <w:spacing w:line="400" w:lineRule="exact"/>
        <w:ind w:left="560" w:firstLine="0" w:firstLineChars="0"/>
        <w:rPr>
          <w:sz w:val="28"/>
          <w:szCs w:val="28"/>
        </w:rPr>
      </w:pPr>
      <w:r>
        <w:rPr>
          <w:sz w:val="27"/>
          <w:szCs w:val="27"/>
        </w:rPr>
        <w:br w:type="page"/>
      </w:r>
    </w:p>
    <w:p>
      <w:pPr>
        <w:topLinePunct/>
        <w:spacing w:beforeLines="50" w:afterLines="50"/>
        <w:jc w:val="center"/>
        <w:rPr>
          <w:rFonts w:eastAsia="黑体"/>
          <w:sz w:val="28"/>
          <w:szCs w:val="28"/>
        </w:rPr>
      </w:pPr>
      <w:r>
        <w:rPr>
          <w:rFonts w:eastAsia="黑体"/>
          <w:sz w:val="28"/>
          <w:szCs w:val="28"/>
        </w:rPr>
        <w:t>(二)法定代表人身份证明</w:t>
      </w:r>
    </w:p>
    <w:p>
      <w:pPr>
        <w:topLinePunct/>
        <w:rPr>
          <w:sz w:val="28"/>
          <w:szCs w:val="28"/>
        </w:rPr>
      </w:pPr>
    </w:p>
    <w:p>
      <w:pPr>
        <w:topLinePunct/>
        <w:rPr>
          <w:sz w:val="24"/>
        </w:rPr>
      </w:pPr>
    </w:p>
    <w:p>
      <w:pPr>
        <w:topLinePunct/>
        <w:rPr>
          <w:sz w:val="24"/>
          <w:u w:val="single"/>
        </w:rPr>
      </w:pPr>
      <w:r>
        <w:rPr>
          <w:sz w:val="24"/>
        </w:rPr>
        <w:t>投标人名称：</w:t>
      </w:r>
    </w:p>
    <w:p>
      <w:pPr>
        <w:topLinePunct/>
        <w:rPr>
          <w:sz w:val="24"/>
        </w:rPr>
      </w:pPr>
    </w:p>
    <w:p>
      <w:pPr>
        <w:topLinePunct/>
        <w:ind w:firstLine="480" w:firstLineChars="200"/>
        <w:rPr>
          <w:sz w:val="24"/>
          <w:u w:val="single"/>
        </w:rPr>
      </w:pPr>
      <w:r>
        <w:rPr>
          <w:sz w:val="24"/>
        </w:rPr>
        <w:t>姓名：</w:t>
      </w:r>
      <w:r>
        <w:rPr>
          <w:b/>
          <w:bCs/>
          <w:sz w:val="24"/>
          <w:u w:val="single"/>
        </w:rPr>
        <w:t xml:space="preserve">(法定代表人亲笔签名)     </w:t>
      </w:r>
      <w:r>
        <w:rPr>
          <w:sz w:val="24"/>
        </w:rPr>
        <w:t>性别：年龄：职务：</w:t>
      </w:r>
    </w:p>
    <w:p>
      <w:pPr>
        <w:topLinePunct/>
        <w:rPr>
          <w:sz w:val="24"/>
        </w:rPr>
      </w:pPr>
    </w:p>
    <w:p>
      <w:pPr>
        <w:topLinePunct/>
        <w:rPr>
          <w:sz w:val="24"/>
        </w:rPr>
      </w:pPr>
      <w:r>
        <w:rPr>
          <w:sz w:val="24"/>
        </w:rPr>
        <w:t>系</w:t>
      </w:r>
      <w:r>
        <w:rPr>
          <w:sz w:val="24"/>
          <w:u w:val="single"/>
        </w:rPr>
        <w:t xml:space="preserve">(投标人名称)        </w:t>
      </w:r>
      <w:r>
        <w:rPr>
          <w:sz w:val="24"/>
        </w:rPr>
        <w:t>的法定代表人。</w:t>
      </w:r>
    </w:p>
    <w:p>
      <w:pPr>
        <w:topLinePunct/>
        <w:rPr>
          <w:sz w:val="24"/>
        </w:rPr>
      </w:pPr>
    </w:p>
    <w:p>
      <w:pPr>
        <w:topLinePunct/>
        <w:rPr>
          <w:sz w:val="24"/>
        </w:rPr>
      </w:pPr>
      <w:r>
        <w:rPr>
          <w:sz w:val="24"/>
        </w:rPr>
        <w:t>特此证明。</w:t>
      </w:r>
    </w:p>
    <w:p>
      <w:pPr>
        <w:topLinePunct/>
        <w:rPr>
          <w:sz w:val="24"/>
        </w:rPr>
      </w:pPr>
    </w:p>
    <w:p>
      <w:pPr>
        <w:topLinePunct/>
        <w:rPr>
          <w:sz w:val="24"/>
        </w:rPr>
      </w:pPr>
      <w:r>
        <w:rPr>
          <w:sz w:val="24"/>
        </w:rPr>
        <w:t>附：</w:t>
      </w:r>
      <w:r>
        <w:rPr>
          <w:b/>
          <w:bCs/>
          <w:sz w:val="24"/>
        </w:rPr>
        <w:t>法定代表人身份证</w:t>
      </w:r>
      <w:r>
        <w:rPr>
          <w:b/>
          <w:sz w:val="24"/>
        </w:rPr>
        <w:t>复印件或扫描件</w:t>
      </w:r>
      <w:r>
        <w:rPr>
          <w:b/>
          <w:bCs/>
          <w:sz w:val="24"/>
        </w:rPr>
        <w:t>。</w:t>
      </w:r>
    </w:p>
    <w:p>
      <w:pPr>
        <w:topLinePunct/>
        <w:rPr>
          <w:sz w:val="24"/>
        </w:rPr>
      </w:pPr>
    </w:p>
    <w:p>
      <w:pPr>
        <w:topLinePunct/>
        <w:rPr>
          <w:sz w:val="24"/>
        </w:rPr>
      </w:pPr>
    </w:p>
    <w:p>
      <w:pPr>
        <w:wordWrap w:val="0"/>
        <w:topLinePunct/>
        <w:ind w:right="428"/>
        <w:jc w:val="right"/>
        <w:rPr>
          <w:sz w:val="24"/>
          <w:u w:val="single"/>
        </w:rPr>
      </w:pPr>
      <w:r>
        <w:rPr>
          <w:sz w:val="24"/>
        </w:rPr>
        <w:t>投标人：</w:t>
      </w:r>
      <w:r>
        <w:rPr>
          <w:sz w:val="24"/>
          <w:u w:val="single"/>
        </w:rPr>
        <w:t xml:space="preserve">(盖单位章)     </w:t>
      </w:r>
    </w:p>
    <w:p>
      <w:pPr>
        <w:topLinePunct/>
        <w:rPr>
          <w:sz w:val="24"/>
        </w:rPr>
      </w:pPr>
    </w:p>
    <w:p>
      <w:pPr>
        <w:wordWrap w:val="0"/>
        <w:topLinePunct/>
        <w:ind w:right="480"/>
        <w:jc w:val="right"/>
        <w:rPr>
          <w:sz w:val="24"/>
        </w:rPr>
      </w:pPr>
      <w:r>
        <w:rPr>
          <w:sz w:val="24"/>
        </w:rPr>
        <w:t>年月日</w:t>
      </w:r>
    </w:p>
    <w:p>
      <w:pPr>
        <w:topLinePunct/>
        <w:rPr>
          <w:sz w:val="24"/>
        </w:rPr>
      </w:pPr>
    </w:p>
    <w:p>
      <w:pPr>
        <w:topLinePunct/>
        <w:rPr>
          <w:sz w:val="24"/>
        </w:rPr>
      </w:pPr>
    </w:p>
    <w:p>
      <w:pPr>
        <w:topLinePunct/>
        <w:rPr>
          <w:sz w:val="24"/>
        </w:rPr>
      </w:pPr>
    </w:p>
    <w:p>
      <w:pP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rFonts w:eastAsia="黑体"/>
          <w:b/>
          <w:bCs/>
          <w:sz w:val="24"/>
        </w:rPr>
      </w:pPr>
    </w:p>
    <w:p>
      <w:pPr>
        <w:spacing w:beforeLines="50" w:afterLines="50"/>
        <w:jc w:val="center"/>
        <w:rPr>
          <w:rFonts w:eastAsia="黑体"/>
          <w:b/>
          <w:bCs/>
          <w:sz w:val="24"/>
        </w:rPr>
      </w:pPr>
    </w:p>
    <w:p>
      <w:pPr>
        <w:widowControl/>
        <w:jc w:val="left"/>
        <w:rPr>
          <w:b/>
          <w:bCs/>
          <w:sz w:val="24"/>
        </w:rPr>
      </w:pPr>
      <w:r>
        <w:rPr>
          <w:b/>
          <w:bCs/>
          <w:sz w:val="24"/>
        </w:rPr>
        <w:t>注：法定代表人的签字必须是亲笔签名，不得使用印章、签名章或其他电子制版签名代替。</w:t>
      </w:r>
    </w:p>
    <w:p>
      <w:pPr>
        <w:spacing w:line="400" w:lineRule="exact"/>
        <w:rPr>
          <w:rFonts w:ascii="仿宋_GB2312" w:hAnsi="宋体" w:eastAsia="仿宋_GB2312"/>
          <w:sz w:val="28"/>
          <w:szCs w:val="28"/>
        </w:rPr>
      </w:pPr>
    </w:p>
    <w:p/>
    <w:p>
      <w:pPr>
        <w:pStyle w:val="5"/>
        <w:rPr>
          <w:rFonts w:ascii="宋体" w:hAnsi="宋体"/>
          <w:sz w:val="23"/>
          <w:szCs w:val="23"/>
        </w:rPr>
      </w:pPr>
    </w:p>
    <w:p>
      <w:pPr>
        <w:pStyle w:val="5"/>
        <w:rPr>
          <w:rFonts w:ascii="宋体" w:hAnsi="宋体"/>
          <w:sz w:val="23"/>
          <w:szCs w:val="23"/>
        </w:rPr>
      </w:pPr>
    </w:p>
    <w:p>
      <w:pPr>
        <w:pStyle w:val="5"/>
        <w:rPr>
          <w:rFonts w:ascii="宋体" w:hAnsi="宋体"/>
          <w:sz w:val="23"/>
          <w:szCs w:val="23"/>
        </w:rPr>
      </w:pPr>
    </w:p>
    <w:p>
      <w:pPr>
        <w:pStyle w:val="5"/>
        <w:rPr>
          <w:rFonts w:ascii="宋体" w:hAnsi="宋体"/>
          <w:sz w:val="23"/>
          <w:szCs w:val="23"/>
        </w:rPr>
      </w:pPr>
    </w:p>
    <w:p>
      <w:pPr>
        <w:pStyle w:val="5"/>
        <w:rPr>
          <w:rFonts w:ascii="宋体" w:hAnsi="宋体"/>
          <w:sz w:val="23"/>
          <w:szCs w:val="23"/>
        </w:rPr>
      </w:pPr>
    </w:p>
    <w:p>
      <w:pPr>
        <w:pStyle w:val="5"/>
        <w:rPr>
          <w:rFonts w:ascii="宋体" w:hAnsi="宋体"/>
          <w:sz w:val="23"/>
          <w:szCs w:val="23"/>
        </w:rPr>
      </w:pPr>
    </w:p>
    <w:p>
      <w:pPr>
        <w:pStyle w:val="5"/>
        <w:rPr>
          <w:rFonts w:ascii="宋体" w:hAnsi="宋体"/>
          <w:sz w:val="23"/>
          <w:szCs w:val="23"/>
        </w:rPr>
      </w:pPr>
    </w:p>
    <w:p>
      <w:pPr>
        <w:pStyle w:val="5"/>
        <w:rPr>
          <w:rFonts w:ascii="宋体" w:hAnsi="宋体"/>
          <w:sz w:val="23"/>
          <w:szCs w:val="23"/>
        </w:rPr>
      </w:pPr>
    </w:p>
    <w:p>
      <w:pPr>
        <w:pStyle w:val="5"/>
        <w:rPr>
          <w:rFonts w:ascii="宋体" w:hAnsi="宋体"/>
          <w:sz w:val="23"/>
          <w:szCs w:val="23"/>
        </w:rPr>
      </w:pPr>
    </w:p>
    <w:p>
      <w:pPr>
        <w:pStyle w:val="5"/>
        <w:rPr>
          <w:rFonts w:ascii="宋体" w:hAnsi="宋体"/>
          <w:sz w:val="23"/>
          <w:szCs w:val="23"/>
        </w:rPr>
      </w:pPr>
      <w:r>
        <w:rPr>
          <w:rFonts w:hint="eastAsia" w:ascii="宋体" w:hAnsi="宋体"/>
          <w:sz w:val="23"/>
          <w:szCs w:val="23"/>
        </w:rPr>
        <w:t>仪器清单：</w:t>
      </w:r>
    </w:p>
    <w:tbl>
      <w:tblPr>
        <w:tblStyle w:val="9"/>
        <w:tblW w:w="9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418"/>
        <w:gridCol w:w="4111"/>
        <w:gridCol w:w="546"/>
        <w:gridCol w:w="640"/>
        <w:gridCol w:w="620"/>
        <w:gridCol w:w="64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1418"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名    称</w:t>
            </w:r>
          </w:p>
        </w:tc>
        <w:tc>
          <w:tcPr>
            <w:tcW w:w="4111"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技术要求</w:t>
            </w:r>
          </w:p>
        </w:tc>
        <w:tc>
          <w:tcPr>
            <w:tcW w:w="404"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数量</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混凝土标准养护室</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1.养护室面积30平，高度2.5米。恒定温度20±1℃，恒定湿度≥95%。温度精度0.1度、湿度精度1%。 2.恒温主机采用一体机，风机集成在外机里。 3.养护室加湿采用：超声波加湿，隔离电源、室内加湿效果，超声波加湿水源。防潮防腐加湿风机  4.整机保护装置：电压过压，欠压，过流，温度过热，气压过压，欠压，及缺水全自动保护。 5.壁挂式液晶触摸屏控制面板。加湿、除湿、制冷、制热、均为全自动运行 。</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水泥胶砂搅拌机</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符合GB/T17671-2021要求。搅拌叶宽度：135mm，搅拌锅容量：5L 壁厚1.5mm，搅拌叶与搅拌锅之间的工作间隙为3±1mm，搅拌锅可自动升降。搅拌叶转速：r/min自转低速140±2，高速285±3， 公转低速 62±2，高速125±3</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推荐品牌：上海路达、无锡建仪、江苏建仪、绍兴容纳、绍兴迈方。（随标书附说明书、图片资料）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水泥胶砂振实台</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符合GB/T17671、JC/T682、ISO679最新标准的要求。振实台振幅：15mm，振动频率：1Hz，振动次数：60，台盘中心至臂杆轴中心距离：800 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推荐品牌：上海路达、无锡建仪、江苏建仪、绍兴容纳、绍兴迈方。（随标书附说明书、图片资料）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水泥净浆搅拌机</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符合GB/T1346,JC/T729标准要求</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推荐品牌：上海路达、无锡建仪、江苏建仪、绍兴容纳、绍兴迈方。（随标书附说明书、图片资料）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水泥试件水养护箱</w:t>
            </w:r>
          </w:p>
        </w:tc>
        <w:tc>
          <w:tcPr>
            <w:tcW w:w="4111" w:type="dxa"/>
            <w:shd w:val="clear" w:color="auto" w:fill="auto"/>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立式，不小于30抽屉，抽屉内部尺寸不小于170*280*60。温度控制20±1℃，误差 ±0.5℃</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玻璃门</w:t>
            </w:r>
            <w:r>
              <w:rPr>
                <w:rFonts w:hint="eastAsia" w:ascii="宋体" w:hAnsi="宋体" w:cs="宋体"/>
                <w:color w:val="000000"/>
                <w:kern w:val="0"/>
                <w:sz w:val="22"/>
                <w:szCs w:val="22"/>
                <w:lang w:eastAsia="zh-CN"/>
              </w:rPr>
              <w:t>。</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推荐品牌：上海路达、江苏建仪、浙江华南、无锡建仪、上海康路（随标书附说明书、图片资料）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标准恒温恒湿养护箱</w:t>
            </w:r>
          </w:p>
        </w:tc>
        <w:tc>
          <w:tcPr>
            <w:tcW w:w="4111" w:type="dxa"/>
            <w:shd w:val="clear" w:color="auto" w:fill="auto"/>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1、温度控制仪精度±0.1℃ 2、箱内温差≤1.5℃ 3、控制温度20±1℃，控制湿度≥95%  4、有效容积不低于0.32，不低于5层</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玻璃门</w:t>
            </w:r>
            <w:r>
              <w:rPr>
                <w:rFonts w:hint="eastAsia" w:ascii="宋体" w:hAnsi="宋体" w:cs="宋体"/>
                <w:color w:val="000000"/>
                <w:kern w:val="0"/>
                <w:sz w:val="22"/>
                <w:szCs w:val="22"/>
                <w:lang w:eastAsia="zh-CN"/>
              </w:rPr>
              <w:t>。</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推荐品牌：上海路达、江苏建仪、浙江华南、无锡建仪、上海康路（随标书附说明书、图片资料）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雷氏夹测定仪</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符合GB/1346,JC/T954要求</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雷氏夹</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符合GB/1346,JC/T954要求</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水泥标准稠度凝结测定仪</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1.滑动部分总重量：300±1g</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2.滑动部分最大行程：70mm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3.稠度试杆直径：</w:t>
            </w:r>
            <w:r>
              <w:rPr>
                <w:rFonts w:ascii="Calibri" w:hAnsi="Calibri" w:cs="宋体"/>
                <w:color w:val="000000"/>
                <w:kern w:val="0"/>
                <w:sz w:val="22"/>
                <w:szCs w:val="22"/>
              </w:rPr>
              <w:t>φ</w:t>
            </w:r>
            <w:r>
              <w:rPr>
                <w:rFonts w:hint="eastAsia" w:ascii="宋体" w:hAnsi="宋体" w:cs="宋体"/>
                <w:color w:val="000000"/>
                <w:kern w:val="0"/>
                <w:sz w:val="22"/>
                <w:szCs w:val="22"/>
              </w:rPr>
              <w:t>10±0.05mm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4.试针直径：</w:t>
            </w:r>
            <w:r>
              <w:rPr>
                <w:rFonts w:ascii="Calibri" w:hAnsi="Calibri" w:cs="宋体"/>
                <w:color w:val="000000"/>
                <w:kern w:val="0"/>
                <w:sz w:val="22"/>
                <w:szCs w:val="22"/>
              </w:rPr>
              <w:t>φ</w:t>
            </w:r>
            <w:r>
              <w:rPr>
                <w:rFonts w:hint="eastAsia" w:ascii="宋体" w:hAnsi="宋体" w:cs="宋体"/>
                <w:color w:val="000000"/>
                <w:kern w:val="0"/>
                <w:sz w:val="22"/>
                <w:szCs w:val="22"/>
              </w:rPr>
              <w:t>1.13±0.05mm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水泥抗压夹具</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1、上、下压力板长度：40±0.1mm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2、夹具外形尺寸：</w:t>
            </w:r>
            <w:r>
              <w:rPr>
                <w:rFonts w:ascii="Calibri" w:hAnsi="Calibri" w:cs="宋体"/>
                <w:color w:val="000000"/>
                <w:kern w:val="0"/>
                <w:sz w:val="22"/>
                <w:szCs w:val="22"/>
              </w:rPr>
              <w:t>φ</w:t>
            </w:r>
            <w:r>
              <w:rPr>
                <w:rFonts w:hint="eastAsia" w:ascii="宋体" w:hAnsi="宋体" w:cs="宋体"/>
                <w:color w:val="000000"/>
                <w:kern w:val="0"/>
                <w:sz w:val="22"/>
                <w:szCs w:val="22"/>
              </w:rPr>
              <w:t>100×165mm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3、上、下压力板宽度＞40mm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4、上、下压板自由距离：＞45mm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11</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电脑伺服抗折抗压试验机</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1.一体机，恒加载、电脑全自动控制。 2.抗压部分采用伺服电机控制油源，双轮辐传感器。最大试验力300KN。 3.抗折电动缸采用高精度数字微小量阀，具有力闭环控制功能。最大试验力10KN。 4.精度等级0.5。  5.电脑运行内存4G。</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推荐品牌：浙江路达、江苏建仪、河北三宇、深圳三思纵横、无锡东仪（随标书附说明书、图片资料）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12</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水泥胶砂流动度测定仪</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符合GB/T2419,JC/T757</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13</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全自动比表面积测定仪</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 透气圆筒内腔直径：</w:t>
            </w:r>
            <w:r>
              <w:rPr>
                <w:rFonts w:ascii="Calibri" w:hAnsi="Calibri" w:cs="宋体"/>
                <w:color w:val="000000"/>
                <w:kern w:val="0"/>
                <w:sz w:val="22"/>
                <w:szCs w:val="22"/>
              </w:rPr>
              <w:t>φ</w:t>
            </w:r>
            <w:r>
              <w:rPr>
                <w:rFonts w:hint="eastAsia" w:ascii="宋体" w:hAnsi="宋体" w:cs="宋体"/>
                <w:color w:val="000000"/>
                <w:kern w:val="0"/>
                <w:sz w:val="22"/>
                <w:szCs w:val="22"/>
              </w:rPr>
              <w:t>12.7+0.05  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 透气圆筒内腔试料层高度：（15±0.5）mm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 穿孔板孔数：35个, 穿孔板孔径：</w:t>
            </w:r>
            <w:r>
              <w:rPr>
                <w:rFonts w:ascii="Calibri" w:hAnsi="Calibri" w:cs="宋体"/>
                <w:color w:val="000000"/>
                <w:kern w:val="0"/>
                <w:sz w:val="22"/>
                <w:szCs w:val="22"/>
              </w:rPr>
              <w:t>φ</w:t>
            </w:r>
            <w:r>
              <w:rPr>
                <w:rFonts w:hint="eastAsia" w:ascii="宋体" w:hAnsi="宋体" w:cs="宋体"/>
                <w:color w:val="000000"/>
                <w:kern w:val="0"/>
                <w:sz w:val="22"/>
                <w:szCs w:val="22"/>
              </w:rPr>
              <w:t>1.0  mm,穿孔板板厚： 1-0.10  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14</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震击式标准振筛机</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1、适应筛子类型：</w:t>
            </w:r>
            <w:r>
              <w:rPr>
                <w:rFonts w:ascii="Calibri" w:hAnsi="Calibri" w:cs="宋体"/>
                <w:color w:val="000000"/>
                <w:kern w:val="0"/>
                <w:sz w:val="22"/>
                <w:szCs w:val="22"/>
              </w:rPr>
              <w:t>φ</w:t>
            </w:r>
            <w:r>
              <w:rPr>
                <w:rFonts w:hint="eastAsia" w:ascii="宋体" w:hAnsi="宋体" w:cs="宋体"/>
                <w:color w:val="000000"/>
                <w:kern w:val="0"/>
                <w:sz w:val="22"/>
                <w:szCs w:val="22"/>
              </w:rPr>
              <w:t>200、</w:t>
            </w:r>
            <w:r>
              <w:rPr>
                <w:rFonts w:ascii="Calibri" w:hAnsi="Calibri" w:cs="宋体"/>
                <w:color w:val="000000"/>
                <w:kern w:val="0"/>
                <w:sz w:val="22"/>
                <w:szCs w:val="22"/>
              </w:rPr>
              <w:t>φ</w:t>
            </w:r>
            <w:r>
              <w:rPr>
                <w:rFonts w:hint="eastAsia" w:ascii="宋体" w:hAnsi="宋体" w:cs="宋体"/>
                <w:color w:val="000000"/>
                <w:kern w:val="0"/>
                <w:sz w:val="22"/>
                <w:szCs w:val="22"/>
              </w:rPr>
              <w:t xml:space="preserve">300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2、装筛层数：</w:t>
            </w:r>
            <w:r>
              <w:rPr>
                <w:rFonts w:ascii="Calibri" w:hAnsi="Calibri" w:cs="宋体"/>
                <w:color w:val="000000"/>
                <w:kern w:val="0"/>
                <w:sz w:val="22"/>
                <w:szCs w:val="22"/>
              </w:rPr>
              <w:t>φ</w:t>
            </w:r>
            <w:r>
              <w:rPr>
                <w:rFonts w:hint="eastAsia" w:ascii="宋体" w:hAnsi="宋体" w:cs="宋体"/>
                <w:color w:val="000000"/>
                <w:kern w:val="0"/>
                <w:sz w:val="22"/>
                <w:szCs w:val="22"/>
              </w:rPr>
              <w:t>200：8层；</w:t>
            </w:r>
            <w:r>
              <w:rPr>
                <w:rFonts w:ascii="Calibri" w:hAnsi="Calibri" w:cs="宋体"/>
                <w:color w:val="000000"/>
                <w:kern w:val="0"/>
                <w:sz w:val="22"/>
                <w:szCs w:val="22"/>
              </w:rPr>
              <w:t>φ</w:t>
            </w:r>
            <w:r>
              <w:rPr>
                <w:rFonts w:hint="eastAsia" w:ascii="宋体" w:hAnsi="宋体" w:cs="宋体"/>
                <w:color w:val="000000"/>
                <w:kern w:val="0"/>
                <w:sz w:val="22"/>
                <w:szCs w:val="22"/>
              </w:rPr>
              <w:t>300：9层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3、筛子摇动次数：226次/min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4、筛子上下顶击次数：162次/min</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5、筛子摇动半径：12.5mm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6、顶击落距：10mm             </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15</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沸煮箱</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1、最高沸煮温度：100℃ 2、沸煮理论容积：31L  3、升温时间（20℃升至100℃）：(30±5)min   4、恒沸时间：3h±5min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5、管状加热器功率：4kW/220V（共两组，各为1kW和3kW）</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16</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电热鼓风干燥箱</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101-2A型。温控范围：室温～300℃，温控精度±1。有效容积不小于145升。额定功率不小于3.2KW。</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17</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标准砂石筛</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符合GB/T14684-2022建设用砂标准要求，与振筛机配套</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18</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标准方孔石子筛</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符合GB/T14685-2022标准要求，与振筛机配套</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19</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箱式电阻炉</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额定温度1000℃，精度1℃，额定功率不小于4KW。有效容积不小于7升。升温时间≤70分钟。箱体保温良好。</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20</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集料坚固性试验仪</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1、容器：双层不锈钢加热恒温容器。</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2、粗集料三脚网篮：网篮外径为l00mm，高100mm，孔径2．36mm，网篮外径为250mm高250mm孔径2．36mm不锈钢制。</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3、细集料三脚网篮：网篮外径为70mm高70mm孔径0.15mm不锈钢制</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5、温度应保持范围：20℃～25℃</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6、本仪器对上述试验可进行自动加温，恒温，循环次数，保温时间实现自动控制，全数显功能。</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21</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酸度计</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1. 测量范围：PH:0-14.0PH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2. 基本误差:：PH:0.01PH  </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22</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负压筛析仪</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符合GB1345,JC/T728要求</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23</w:t>
            </w:r>
          </w:p>
        </w:tc>
        <w:tc>
          <w:tcPr>
            <w:tcW w:w="1418"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电脑伺服压力试验机</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1.一体机，电脑全自动控制恒加载压力机。 2.油源系统采用伺服电机与高压油泵 3.测力系统采用轮辐式负荷传感器，精度达到0.5级。 4.最大试验力2000KN。 5.电脑运行内存4G。</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推荐品牌：浙江路达、江苏建仪、河北三宇、深圳三思纵横、无锡东仪（随标书附说明书、图片资料）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24</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压碎值指标值测定仪</w:t>
            </w:r>
          </w:p>
        </w:tc>
        <w:tc>
          <w:tcPr>
            <w:tcW w:w="411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符合GB/T14685-2022标准要求</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25</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机制砂压碎值指标值测定仪</w:t>
            </w:r>
          </w:p>
        </w:tc>
        <w:tc>
          <w:tcPr>
            <w:tcW w:w="411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符合GB/T14684-2022标准要求</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26</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针片状规整仪</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1、片状粒级筛分孔宽：3、5.2、7.2、9、11.3、14.3mm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2、针状粒级筛分间距：18、31.2、43.2、54、67.8、85.8mm（符合GB/T14685-2022标准要求）</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27</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混凝土渗透仪</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1、最大工作压力：4MPa</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2、工作方式：自动恒压且自动升压</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3、一次可作试件数： 6个</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4、试模几何尺寸（亦称主模），模腔上口直径：</w:t>
            </w:r>
            <w:r>
              <w:rPr>
                <w:rFonts w:ascii="Calibri" w:hAnsi="Calibri" w:cs="宋体"/>
                <w:color w:val="000000"/>
                <w:kern w:val="0"/>
                <w:sz w:val="22"/>
                <w:szCs w:val="22"/>
              </w:rPr>
              <w:t>Φ</w:t>
            </w:r>
            <w:r>
              <w:rPr>
                <w:rFonts w:hint="eastAsia" w:ascii="宋体" w:hAnsi="宋体" w:cs="宋体"/>
                <w:color w:val="000000"/>
                <w:kern w:val="0"/>
                <w:sz w:val="22"/>
                <w:szCs w:val="22"/>
              </w:rPr>
              <w:t>174.8mm，模腔下口直径：</w:t>
            </w:r>
            <w:r>
              <w:rPr>
                <w:rFonts w:ascii="Calibri" w:hAnsi="Calibri" w:cs="宋体"/>
                <w:color w:val="000000"/>
                <w:kern w:val="0"/>
                <w:sz w:val="22"/>
                <w:szCs w:val="22"/>
              </w:rPr>
              <w:t>Φ</w:t>
            </w:r>
            <w:r>
              <w:rPr>
                <w:rFonts w:hint="eastAsia" w:ascii="宋体" w:hAnsi="宋体" w:cs="宋体"/>
                <w:color w:val="000000"/>
                <w:kern w:val="0"/>
                <w:sz w:val="22"/>
                <w:szCs w:val="22"/>
              </w:rPr>
              <w:t xml:space="preserve">185mm，高度： 153mm </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28</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混凝土贯入阻力仪</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1、试料模：上口径：</w:t>
            </w:r>
            <w:r>
              <w:rPr>
                <w:rFonts w:ascii="Calibri" w:hAnsi="Calibri" w:cs="宋体"/>
                <w:color w:val="000000"/>
                <w:kern w:val="0"/>
                <w:sz w:val="22"/>
                <w:szCs w:val="22"/>
              </w:rPr>
              <w:t>φ</w:t>
            </w:r>
            <w:r>
              <w:rPr>
                <w:rFonts w:hint="eastAsia" w:ascii="宋体" w:hAnsi="宋体" w:cs="宋体"/>
                <w:color w:val="000000"/>
                <w:kern w:val="0"/>
                <w:sz w:val="22"/>
                <w:szCs w:val="22"/>
              </w:rPr>
              <w:t>160mm，下口径：</w:t>
            </w:r>
            <w:r>
              <w:rPr>
                <w:rFonts w:ascii="Calibri" w:hAnsi="Calibri" w:cs="宋体"/>
                <w:color w:val="000000"/>
                <w:kern w:val="0"/>
                <w:sz w:val="22"/>
                <w:szCs w:val="22"/>
              </w:rPr>
              <w:t>φ</w:t>
            </w:r>
            <w:r>
              <w:rPr>
                <w:rFonts w:hint="eastAsia" w:ascii="宋体" w:hAnsi="宋体" w:cs="宋体"/>
                <w:color w:val="000000"/>
                <w:kern w:val="0"/>
                <w:sz w:val="22"/>
                <w:szCs w:val="22"/>
              </w:rPr>
              <w:t>150mm，深度：150mm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2、最大贯入力：1000N</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3、贯入深度：25 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4、贯入速度（人工控制）：2.5 mm/s</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5、贯入针截面积：100mm² 50mm² 20mm²</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6、贯入点（自选）：13点以上</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7、测力方式：电子数显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8、最小分度值：1 N</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9、示值误差：±10 N</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29</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混凝土含气量测定仪</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1、钵容积：7 升（其内径与深度相等）</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2、含气量量程：≤10%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3、使用粗骨料的最大粒径：≤40mm   </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30</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单卧轴强制式混凝土搅拌机</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1、进料容量不小于96 升</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2、出料容量不小于60 升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3、搅拌均匀时间：≤ 45 秒                </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31</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混凝土振动台</w:t>
            </w:r>
          </w:p>
        </w:tc>
        <w:tc>
          <w:tcPr>
            <w:tcW w:w="4111" w:type="dxa"/>
            <w:shd w:val="clear" w:color="auto" w:fill="auto"/>
            <w:vAlign w:val="center"/>
          </w:tcPr>
          <w:p>
            <w:pPr>
              <w:widowControl/>
              <w:spacing w:after="240"/>
              <w:jc w:val="left"/>
              <w:rPr>
                <w:rFonts w:ascii="宋体" w:hAnsi="宋体" w:cs="宋体"/>
                <w:color w:val="000000"/>
                <w:kern w:val="0"/>
                <w:sz w:val="22"/>
                <w:szCs w:val="22"/>
              </w:rPr>
            </w:pPr>
            <w:r>
              <w:rPr>
                <w:rFonts w:hint="eastAsia" w:ascii="宋体" w:hAnsi="宋体" w:cs="宋体"/>
                <w:color w:val="000000"/>
                <w:kern w:val="0"/>
                <w:sz w:val="22"/>
                <w:szCs w:val="22"/>
              </w:rPr>
              <w:t>1、振动台台面尺寸：1000×1000mm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2、电源电压：AC380V</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3、载荷大于等于200KG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4、垂直振幅：0.3-0.6mm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5、振动频率：50Hz</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32</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氯离子含量快速测定仪</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在室温下快速测定混凝土、砂石、水泥、拌和物等氯离子含量。测拌合物氯离子需输入水胶比（配比）。</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33</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电子恒温不锈钢水浴锅</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2孔。符合JG/T494-2016标准</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34</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亚甲蓝含量测定仪</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符合GB/T14684-2022标准要求。搅拌转速自控：600±60r/min、400±40r/min，搅拌叶轮：Φ70±10mm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35</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砂浆稠度仪</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沉入深度： 0—14.5厘米，沉入体积： 0—229.3厘米，精度1毫米。</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36</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混凝土收缩膨胀仪</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符合GB50119标准要求</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37</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砼压力泌水仪</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符合JC473标准要求。压力表最大行程不小于6MPa</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38</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补偿混凝土收缩膨胀率测定仪</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符合GB50119标准要求</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39</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水泥流动度圆模</w:t>
            </w:r>
          </w:p>
        </w:tc>
        <w:tc>
          <w:tcPr>
            <w:tcW w:w="4111"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36*60*60</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40</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干燥器</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240mm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41</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变色硅胶</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500g </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42</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容积升桶</w:t>
            </w:r>
          </w:p>
        </w:tc>
        <w:tc>
          <w:tcPr>
            <w:tcW w:w="411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一整套</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43</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电子天平</w:t>
            </w:r>
          </w:p>
        </w:tc>
        <w:tc>
          <w:tcPr>
            <w:tcW w:w="411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量程200g/精度0.1mg</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44</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台秤</w:t>
            </w:r>
          </w:p>
        </w:tc>
        <w:tc>
          <w:tcPr>
            <w:tcW w:w="411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量程150kg/精度10g</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45</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电子计数秤</w:t>
            </w:r>
          </w:p>
        </w:tc>
        <w:tc>
          <w:tcPr>
            <w:tcW w:w="411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量程30kg/精度1g</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46</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电子天平</w:t>
            </w:r>
          </w:p>
        </w:tc>
        <w:tc>
          <w:tcPr>
            <w:tcW w:w="411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量程1000g/精度0.01g</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47</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自密实混凝土J环流动障碍高差仪</w:t>
            </w:r>
          </w:p>
        </w:tc>
        <w:tc>
          <w:tcPr>
            <w:tcW w:w="411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ZMS-J型</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48</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比重计</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（1.0-1.1）g/cm</w:t>
            </w:r>
            <w:r>
              <w:rPr>
                <w:rFonts w:hint="eastAsia" w:ascii="宋体" w:hAnsi="宋体" w:cs="宋体"/>
                <w:kern w:val="0"/>
                <w:sz w:val="24"/>
                <w:vertAlign w:val="superscript"/>
              </w:rPr>
              <w:t>3</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49</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比重计</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（1.1-1.2）g/cm</w:t>
            </w:r>
            <w:r>
              <w:rPr>
                <w:rFonts w:hint="eastAsia" w:ascii="宋体" w:hAnsi="宋体" w:cs="宋体"/>
                <w:kern w:val="0"/>
                <w:sz w:val="24"/>
                <w:vertAlign w:val="superscript"/>
              </w:rPr>
              <w:t xml:space="preserve">3 </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50</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数显回弹仪</w:t>
            </w:r>
          </w:p>
        </w:tc>
        <w:tc>
          <w:tcPr>
            <w:tcW w:w="411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海创/乐陵</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51</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高强回弹仪</w:t>
            </w:r>
          </w:p>
        </w:tc>
        <w:tc>
          <w:tcPr>
            <w:tcW w:w="411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海创/乐陵</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52</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胶砂量水器</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225ml</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53</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胶砂试模(铁质)</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(40*40*160)mm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54</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抗压模具（绿色）</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100*100*100mm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组</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55</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抗压试模（绿色）</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150*150*150mm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组</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56</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抗渗试模（绿色）</w:t>
            </w:r>
          </w:p>
        </w:tc>
        <w:tc>
          <w:tcPr>
            <w:tcW w:w="411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组</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57</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砼干缩试模</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100*100*515mm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组</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58</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抗折试模</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150*150*550mm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组</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59</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游标卡尺</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0-300mm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把</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60</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游标卡尺</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0-400mm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把</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61</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坍落度桶</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100*200*300</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62</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容量瓶</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1000ml</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63</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容量瓶</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500ml</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64</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移液管</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50ml</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65</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移液管</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1ml</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66</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滴定管</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50ml酸，精度0.1ml（棕色）</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67</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蝴蝶夹滴定台</w:t>
            </w:r>
          </w:p>
        </w:tc>
        <w:tc>
          <w:tcPr>
            <w:tcW w:w="411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68</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李氏比重瓶</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250ml</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69</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烧杯</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1000ml</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70</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烧杯</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500ml</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71</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烧杯</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250ml</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72</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烧杯</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50ml</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73</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量筒</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500ml</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74</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量筒</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250ml</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75</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量筒</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100ml</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76</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等砝码</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1mg-500g</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77</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水泥留样桶</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78</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坩埚钳</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40CM长</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79</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刮平尺</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不锈钢</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把</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80</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流动度玻璃片</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81</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标准砂</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ISO</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袋</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82</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不锈钢盘</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45*35cm</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83</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坩埚</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30ml</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把</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84</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吸管</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85</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温湿度表</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86</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毛刷</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3寸</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把</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87</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试管刷</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把</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88</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定性滤纸</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快速,Φ15cm</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89</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硝酸银溶液</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0.01mol/L</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90</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氯化钠溶液</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0.01mol/L</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91</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铬酸钾溶液</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92</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酚酞</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93</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无水乙醇</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500ml</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94</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无水硫酸钠</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3KG</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份</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95</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水银温度计</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96</w:t>
            </w:r>
          </w:p>
        </w:tc>
        <w:tc>
          <w:tcPr>
            <w:tcW w:w="141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钢直尺</w:t>
            </w:r>
          </w:p>
        </w:tc>
        <w:tc>
          <w:tcPr>
            <w:tcW w:w="411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0-1000mm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把</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97</w:t>
            </w:r>
          </w:p>
        </w:tc>
        <w:tc>
          <w:tcPr>
            <w:tcW w:w="141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钢直尺</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0-500mm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把</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98</w:t>
            </w:r>
          </w:p>
        </w:tc>
        <w:tc>
          <w:tcPr>
            <w:tcW w:w="141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负压筛</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45μm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99</w:t>
            </w:r>
          </w:p>
        </w:tc>
        <w:tc>
          <w:tcPr>
            <w:tcW w:w="141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千分表</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0-5mm，精度0.01mm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100</w:t>
            </w:r>
          </w:p>
        </w:tc>
        <w:tc>
          <w:tcPr>
            <w:tcW w:w="141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回弹校准钢砧</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80±2</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101</w:t>
            </w:r>
          </w:p>
        </w:tc>
        <w:tc>
          <w:tcPr>
            <w:tcW w:w="141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秒表</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102</w:t>
            </w:r>
          </w:p>
        </w:tc>
        <w:tc>
          <w:tcPr>
            <w:tcW w:w="141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广口瓶</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1000ML</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103</w:t>
            </w:r>
          </w:p>
        </w:tc>
        <w:tc>
          <w:tcPr>
            <w:tcW w:w="141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养护室架子</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不锈钢架。长2米、高1.5米、宽0.5米，5层</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104</w:t>
            </w:r>
          </w:p>
        </w:tc>
        <w:tc>
          <w:tcPr>
            <w:tcW w:w="141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留样室架子</w:t>
            </w:r>
          </w:p>
        </w:tc>
        <w:tc>
          <w:tcPr>
            <w:tcW w:w="411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货架，白漆。长2米、高2米、宽0.5米，4层。单层最大承载力200kg</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105</w:t>
            </w:r>
          </w:p>
        </w:tc>
        <w:tc>
          <w:tcPr>
            <w:tcW w:w="141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实验室用球磨机</w:t>
            </w:r>
          </w:p>
        </w:tc>
        <w:tc>
          <w:tcPr>
            <w:tcW w:w="411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隔音式，直径500mm</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106</w:t>
            </w:r>
          </w:p>
        </w:tc>
        <w:tc>
          <w:tcPr>
            <w:tcW w:w="141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除湿机</w:t>
            </w:r>
          </w:p>
        </w:tc>
        <w:tc>
          <w:tcPr>
            <w:tcW w:w="411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除湿量不小于0.35Kg/h(让面积40平的粉煤灰室湿度恒定在50%以下)。</w:t>
            </w:r>
          </w:p>
        </w:tc>
        <w:tc>
          <w:tcPr>
            <w:tcW w:w="404"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109" w:type="dxa"/>
            <w:gridSpan w:val="3"/>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合   计</w:t>
            </w:r>
          </w:p>
        </w:tc>
        <w:tc>
          <w:tcPr>
            <w:tcW w:w="404"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shd w:val="clear" w:color="auto" w:fill="auto"/>
            <w:noWrap/>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156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5"/>
        <w:rPr>
          <w:rFonts w:ascii="宋体" w:hAnsi="宋体"/>
          <w:sz w:val="23"/>
          <w:szCs w:val="23"/>
        </w:rPr>
      </w:pPr>
    </w:p>
    <w:sectPr>
      <w:pgSz w:w="11906" w:h="16838"/>
      <w:pgMar w:top="1536" w:right="1803" w:bottom="1037" w:left="16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66AD4"/>
    <w:multiLevelType w:val="singleLevel"/>
    <w:tmpl w:val="73A66A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JlZDkxMWU0MDE3ZDM0YzU3NzI4ZDI2NDliOTg4ODIifQ=="/>
  </w:docVars>
  <w:rsids>
    <w:rsidRoot w:val="00AE1AEF"/>
    <w:rsid w:val="00075EEE"/>
    <w:rsid w:val="000C79C6"/>
    <w:rsid w:val="000F00B1"/>
    <w:rsid w:val="00152D67"/>
    <w:rsid w:val="00184759"/>
    <w:rsid w:val="001A230F"/>
    <w:rsid w:val="001C07C0"/>
    <w:rsid w:val="002139E4"/>
    <w:rsid w:val="00217C45"/>
    <w:rsid w:val="002539EF"/>
    <w:rsid w:val="00335583"/>
    <w:rsid w:val="00386DFA"/>
    <w:rsid w:val="0039376E"/>
    <w:rsid w:val="003A5D32"/>
    <w:rsid w:val="00406FA8"/>
    <w:rsid w:val="00427462"/>
    <w:rsid w:val="00441924"/>
    <w:rsid w:val="004A266C"/>
    <w:rsid w:val="005610C3"/>
    <w:rsid w:val="00595C4A"/>
    <w:rsid w:val="006177AB"/>
    <w:rsid w:val="006D0255"/>
    <w:rsid w:val="006E047B"/>
    <w:rsid w:val="007726FF"/>
    <w:rsid w:val="007D59EE"/>
    <w:rsid w:val="007E5A81"/>
    <w:rsid w:val="007F07FE"/>
    <w:rsid w:val="007F325A"/>
    <w:rsid w:val="00870D5B"/>
    <w:rsid w:val="00873938"/>
    <w:rsid w:val="009014CA"/>
    <w:rsid w:val="00933DC1"/>
    <w:rsid w:val="009772C2"/>
    <w:rsid w:val="00A537C6"/>
    <w:rsid w:val="00A609E0"/>
    <w:rsid w:val="00AA59E2"/>
    <w:rsid w:val="00AE1AEF"/>
    <w:rsid w:val="00AE5F67"/>
    <w:rsid w:val="00B3447C"/>
    <w:rsid w:val="00B603F8"/>
    <w:rsid w:val="00C67B55"/>
    <w:rsid w:val="00C81517"/>
    <w:rsid w:val="00C85E7A"/>
    <w:rsid w:val="00CE1A1E"/>
    <w:rsid w:val="00CE794D"/>
    <w:rsid w:val="00D2588C"/>
    <w:rsid w:val="00D6142B"/>
    <w:rsid w:val="00E15FCA"/>
    <w:rsid w:val="00E36974"/>
    <w:rsid w:val="00E910F9"/>
    <w:rsid w:val="00EE1610"/>
    <w:rsid w:val="00F01A26"/>
    <w:rsid w:val="00F40806"/>
    <w:rsid w:val="00F73D71"/>
    <w:rsid w:val="00FD3875"/>
    <w:rsid w:val="00FE53F6"/>
    <w:rsid w:val="018712C3"/>
    <w:rsid w:val="027C17E2"/>
    <w:rsid w:val="051F632A"/>
    <w:rsid w:val="07746231"/>
    <w:rsid w:val="087A0447"/>
    <w:rsid w:val="09761804"/>
    <w:rsid w:val="09BC31B3"/>
    <w:rsid w:val="0A2B7EB8"/>
    <w:rsid w:val="0B36128D"/>
    <w:rsid w:val="0C0F44CB"/>
    <w:rsid w:val="0CC552B7"/>
    <w:rsid w:val="0E3D26BB"/>
    <w:rsid w:val="0ECF0A84"/>
    <w:rsid w:val="0F5D2793"/>
    <w:rsid w:val="10404EFF"/>
    <w:rsid w:val="120E58A8"/>
    <w:rsid w:val="12483364"/>
    <w:rsid w:val="14F31995"/>
    <w:rsid w:val="15FA52C3"/>
    <w:rsid w:val="16035E47"/>
    <w:rsid w:val="162E3500"/>
    <w:rsid w:val="170D6358"/>
    <w:rsid w:val="17277DBA"/>
    <w:rsid w:val="172C1E60"/>
    <w:rsid w:val="176D3C00"/>
    <w:rsid w:val="18787DD4"/>
    <w:rsid w:val="19E87392"/>
    <w:rsid w:val="1AA46CB0"/>
    <w:rsid w:val="1CC421A2"/>
    <w:rsid w:val="1D723510"/>
    <w:rsid w:val="1DE90343"/>
    <w:rsid w:val="1E382D5F"/>
    <w:rsid w:val="1F0E7B4B"/>
    <w:rsid w:val="20BF005B"/>
    <w:rsid w:val="21356FEA"/>
    <w:rsid w:val="21D70261"/>
    <w:rsid w:val="22A02B51"/>
    <w:rsid w:val="22E236D1"/>
    <w:rsid w:val="236D00BA"/>
    <w:rsid w:val="243279D1"/>
    <w:rsid w:val="25097835"/>
    <w:rsid w:val="258204E4"/>
    <w:rsid w:val="25A17298"/>
    <w:rsid w:val="25D54363"/>
    <w:rsid w:val="269E134D"/>
    <w:rsid w:val="26D23D00"/>
    <w:rsid w:val="271B34F4"/>
    <w:rsid w:val="278A4DF4"/>
    <w:rsid w:val="278A7759"/>
    <w:rsid w:val="2A223E8D"/>
    <w:rsid w:val="2AA06788"/>
    <w:rsid w:val="2C5047CF"/>
    <w:rsid w:val="2D7F531A"/>
    <w:rsid w:val="2E482F4C"/>
    <w:rsid w:val="2E6B459C"/>
    <w:rsid w:val="305D78C5"/>
    <w:rsid w:val="30964572"/>
    <w:rsid w:val="32224C77"/>
    <w:rsid w:val="34401C96"/>
    <w:rsid w:val="36631C6B"/>
    <w:rsid w:val="36B30984"/>
    <w:rsid w:val="374D31FC"/>
    <w:rsid w:val="37B1030C"/>
    <w:rsid w:val="38240177"/>
    <w:rsid w:val="38D67A2A"/>
    <w:rsid w:val="3A3159AA"/>
    <w:rsid w:val="3C831601"/>
    <w:rsid w:val="3CA123C9"/>
    <w:rsid w:val="3CD30CAB"/>
    <w:rsid w:val="3CF278A5"/>
    <w:rsid w:val="3CFA47A6"/>
    <w:rsid w:val="3FDF0B8F"/>
    <w:rsid w:val="407A268E"/>
    <w:rsid w:val="40DD00AE"/>
    <w:rsid w:val="42915554"/>
    <w:rsid w:val="42A341FD"/>
    <w:rsid w:val="43423544"/>
    <w:rsid w:val="4432562A"/>
    <w:rsid w:val="44E62FBD"/>
    <w:rsid w:val="46745D37"/>
    <w:rsid w:val="48BF081D"/>
    <w:rsid w:val="48E567EC"/>
    <w:rsid w:val="493303AD"/>
    <w:rsid w:val="49C94A2C"/>
    <w:rsid w:val="4A056D23"/>
    <w:rsid w:val="4A261828"/>
    <w:rsid w:val="4A871308"/>
    <w:rsid w:val="4B1F5D09"/>
    <w:rsid w:val="4F640D73"/>
    <w:rsid w:val="50B04FDA"/>
    <w:rsid w:val="528943F4"/>
    <w:rsid w:val="528F1836"/>
    <w:rsid w:val="53B84466"/>
    <w:rsid w:val="54041F40"/>
    <w:rsid w:val="54216F96"/>
    <w:rsid w:val="56E524FD"/>
    <w:rsid w:val="57476D14"/>
    <w:rsid w:val="575C02E5"/>
    <w:rsid w:val="57A9517E"/>
    <w:rsid w:val="593F441D"/>
    <w:rsid w:val="5A0454B2"/>
    <w:rsid w:val="5B0C37B7"/>
    <w:rsid w:val="5C70665E"/>
    <w:rsid w:val="5DFD4D8E"/>
    <w:rsid w:val="5F6D43B4"/>
    <w:rsid w:val="60464640"/>
    <w:rsid w:val="60B905FE"/>
    <w:rsid w:val="60E775F5"/>
    <w:rsid w:val="61774AC2"/>
    <w:rsid w:val="62D630E6"/>
    <w:rsid w:val="633B6CE7"/>
    <w:rsid w:val="648E4C57"/>
    <w:rsid w:val="6519135B"/>
    <w:rsid w:val="67BD3E80"/>
    <w:rsid w:val="67BE4D08"/>
    <w:rsid w:val="6A942CD1"/>
    <w:rsid w:val="6BCE5F7D"/>
    <w:rsid w:val="6C020BEC"/>
    <w:rsid w:val="6CD85508"/>
    <w:rsid w:val="6CDB2DF4"/>
    <w:rsid w:val="6EF315CD"/>
    <w:rsid w:val="6F3747D8"/>
    <w:rsid w:val="71367AC0"/>
    <w:rsid w:val="721661BD"/>
    <w:rsid w:val="727D1344"/>
    <w:rsid w:val="73A446D8"/>
    <w:rsid w:val="77FC06A5"/>
    <w:rsid w:val="787E3FBD"/>
    <w:rsid w:val="78C901C6"/>
    <w:rsid w:val="78CB50DE"/>
    <w:rsid w:val="78D72A50"/>
    <w:rsid w:val="79814DB2"/>
    <w:rsid w:val="7B6D0C28"/>
    <w:rsid w:val="7DE907C9"/>
    <w:rsid w:val="7EA562B9"/>
    <w:rsid w:val="7FA77AA0"/>
    <w:rsid w:val="7FFB7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
    <w:autoRedefine/>
    <w:qFormat/>
    <w:uiPriority w:val="99"/>
    <w:pPr>
      <w:spacing w:after="120"/>
    </w:pPr>
  </w:style>
  <w:style w:type="paragraph" w:styleId="3">
    <w:name w:val="Normal Indent"/>
    <w:basedOn w:val="1"/>
    <w:link w:val="16"/>
    <w:autoRedefine/>
    <w:qFormat/>
    <w:uiPriority w:val="99"/>
    <w:pPr>
      <w:adjustRightInd w:val="0"/>
      <w:spacing w:line="360" w:lineRule="atLeast"/>
      <w:ind w:firstLine="482"/>
      <w:textAlignment w:val="baseline"/>
    </w:pPr>
    <w:rPr>
      <w:kern w:val="0"/>
      <w:sz w:val="24"/>
    </w:rPr>
  </w:style>
  <w:style w:type="paragraph" w:styleId="4">
    <w:name w:val="Body Text Indent"/>
    <w:basedOn w:val="1"/>
    <w:next w:val="5"/>
    <w:autoRedefine/>
    <w:qFormat/>
    <w:uiPriority w:val="0"/>
    <w:pPr>
      <w:ind w:firstLine="600" w:firstLineChars="200"/>
    </w:pPr>
    <w:rPr>
      <w:sz w:val="30"/>
    </w:rPr>
  </w:style>
  <w:style w:type="paragraph" w:styleId="5">
    <w:name w:val="envelope return"/>
    <w:basedOn w:val="1"/>
    <w:autoRedefine/>
    <w:unhideWhenUsed/>
    <w:qFormat/>
    <w:uiPriority w:val="99"/>
    <w:pPr>
      <w:snapToGrid w:val="0"/>
    </w:pPr>
    <w:rPr>
      <w:rFonts w:ascii="Arial" w:hAnsi="Arial"/>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0"/>
    <w:pPr>
      <w:jc w:val="center"/>
    </w:pPr>
    <w:rPr>
      <w:rFonts w:ascii="Arial Black" w:hAnsi="Arial Black" w:eastAsia="仿宋_GB2312"/>
      <w:b/>
      <w:sz w:val="44"/>
      <w:szCs w:val="32"/>
    </w:rPr>
  </w:style>
  <w:style w:type="table" w:styleId="10">
    <w:name w:val="Table Grid"/>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800080"/>
      <w:u w:val="single"/>
    </w:rPr>
  </w:style>
  <w:style w:type="character" w:styleId="13">
    <w:name w:val="Hyperlink"/>
    <w:basedOn w:val="11"/>
    <w:semiHidden/>
    <w:unhideWhenUsed/>
    <w:qFormat/>
    <w:uiPriority w:val="99"/>
    <w:rPr>
      <w:color w:val="0000FF"/>
      <w:u w:val="single"/>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正文文本 Char"/>
    <w:basedOn w:val="11"/>
    <w:link w:val="2"/>
    <w:autoRedefine/>
    <w:qFormat/>
    <w:uiPriority w:val="99"/>
    <w:rPr>
      <w:rFonts w:ascii="Times New Roman" w:hAnsi="Times New Roman" w:eastAsia="宋体" w:cs="Times New Roman"/>
      <w:szCs w:val="24"/>
    </w:rPr>
  </w:style>
  <w:style w:type="character" w:customStyle="1" w:styleId="16">
    <w:name w:val="正文缩进 Char"/>
    <w:link w:val="3"/>
    <w:autoRedefine/>
    <w:qFormat/>
    <w:locked/>
    <w:uiPriority w:val="99"/>
    <w:rPr>
      <w:rFonts w:ascii="Times New Roman" w:hAnsi="Times New Roman" w:eastAsia="宋体" w:cs="Times New Roman"/>
      <w:kern w:val="0"/>
      <w:sz w:val="24"/>
      <w:szCs w:val="24"/>
    </w:rPr>
  </w:style>
  <w:style w:type="character" w:customStyle="1" w:styleId="17">
    <w:name w:val="页眉 Char"/>
    <w:basedOn w:val="11"/>
    <w:link w:val="7"/>
    <w:autoRedefine/>
    <w:qFormat/>
    <w:uiPriority w:val="99"/>
    <w:rPr>
      <w:rFonts w:ascii="Times New Roman" w:hAnsi="Times New Roman" w:eastAsia="宋体" w:cs="Times New Roman"/>
      <w:sz w:val="18"/>
      <w:szCs w:val="18"/>
    </w:rPr>
  </w:style>
  <w:style w:type="character" w:customStyle="1" w:styleId="18">
    <w:name w:val="页脚 Char"/>
    <w:basedOn w:val="11"/>
    <w:link w:val="6"/>
    <w:autoRedefine/>
    <w:qFormat/>
    <w:uiPriority w:val="99"/>
    <w:rPr>
      <w:rFonts w:ascii="Times New Roman" w:hAnsi="Times New Roman" w:eastAsia="宋体" w:cs="Times New Roman"/>
      <w:sz w:val="18"/>
      <w:szCs w:val="18"/>
    </w:rPr>
  </w:style>
  <w:style w:type="paragraph" w:styleId="19">
    <w:name w:val="List Paragraph"/>
    <w:basedOn w:val="1"/>
    <w:autoRedefine/>
    <w:qFormat/>
    <w:uiPriority w:val="99"/>
    <w:pPr>
      <w:ind w:firstLine="420" w:firstLineChars="200"/>
    </w:pPr>
  </w:style>
  <w:style w:type="character" w:customStyle="1" w:styleId="20">
    <w:name w:val="font01"/>
    <w:basedOn w:val="11"/>
    <w:uiPriority w:val="0"/>
    <w:rPr>
      <w:rFonts w:hint="eastAsia" w:ascii="宋体" w:hAnsi="宋体" w:eastAsia="宋体" w:cs="宋体"/>
      <w:color w:val="000000"/>
      <w:sz w:val="22"/>
      <w:szCs w:val="22"/>
      <w:u w:val="none"/>
    </w:rPr>
  </w:style>
  <w:style w:type="character" w:customStyle="1" w:styleId="21">
    <w:name w:val="font81"/>
    <w:basedOn w:val="11"/>
    <w:qFormat/>
    <w:uiPriority w:val="0"/>
    <w:rPr>
      <w:rFonts w:ascii="宋体" w:hAnsi="宋体" w:eastAsia="宋体" w:cs="宋体"/>
      <w:color w:val="000000"/>
      <w:sz w:val="22"/>
      <w:szCs w:val="22"/>
      <w:u w:val="none"/>
    </w:rPr>
  </w:style>
  <w:style w:type="character" w:customStyle="1" w:styleId="22">
    <w:name w:val="font51"/>
    <w:basedOn w:val="11"/>
    <w:qFormat/>
    <w:uiPriority w:val="0"/>
    <w:rPr>
      <w:rFonts w:hint="eastAsia" w:ascii="宋体" w:hAnsi="宋体" w:eastAsia="宋体" w:cs="宋体"/>
      <w:color w:val="000000"/>
      <w:sz w:val="22"/>
      <w:szCs w:val="22"/>
      <w:u w:val="none"/>
    </w:rPr>
  </w:style>
  <w:style w:type="character" w:customStyle="1" w:styleId="23">
    <w:name w:val="font91"/>
    <w:basedOn w:val="11"/>
    <w:qFormat/>
    <w:uiPriority w:val="0"/>
    <w:rPr>
      <w:rFonts w:ascii="Calibri" w:hAnsi="Calibri" w:cs="Calibri"/>
      <w:color w:val="000000"/>
      <w:sz w:val="22"/>
      <w:szCs w:val="22"/>
      <w:u w:val="none"/>
    </w:rPr>
  </w:style>
  <w:style w:type="character" w:customStyle="1" w:styleId="24">
    <w:name w:val="font112"/>
    <w:basedOn w:val="11"/>
    <w:qFormat/>
    <w:uiPriority w:val="0"/>
    <w:rPr>
      <w:rFonts w:hint="default" w:ascii="Calibri" w:hAnsi="Calibri" w:cs="Calibri"/>
      <w:color w:val="000000"/>
      <w:sz w:val="22"/>
      <w:szCs w:val="22"/>
      <w:u w:val="none"/>
    </w:rPr>
  </w:style>
  <w:style w:type="character" w:customStyle="1" w:styleId="25">
    <w:name w:val="font11"/>
    <w:basedOn w:val="11"/>
    <w:qFormat/>
    <w:uiPriority w:val="0"/>
    <w:rPr>
      <w:rFonts w:hint="eastAsia" w:ascii="宋体" w:hAnsi="宋体" w:eastAsia="宋体" w:cs="宋体"/>
      <w:color w:val="000000"/>
      <w:sz w:val="24"/>
      <w:szCs w:val="24"/>
      <w:u w:val="none"/>
    </w:rPr>
  </w:style>
  <w:style w:type="character" w:customStyle="1" w:styleId="26">
    <w:name w:val="font121"/>
    <w:basedOn w:val="11"/>
    <w:qFormat/>
    <w:uiPriority w:val="0"/>
    <w:rPr>
      <w:rFonts w:hint="eastAsia" w:ascii="宋体" w:hAnsi="宋体" w:eastAsia="宋体" w:cs="宋体"/>
      <w:color w:val="000000"/>
      <w:sz w:val="24"/>
      <w:szCs w:val="24"/>
      <w:u w:val="none"/>
      <w:vertAlign w:val="superscript"/>
    </w:rPr>
  </w:style>
  <w:style w:type="paragraph" w:customStyle="1" w:styleId="2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8">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0">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1">
    <w:name w:val="font8"/>
    <w:basedOn w:val="1"/>
    <w:qFormat/>
    <w:uiPriority w:val="0"/>
    <w:pPr>
      <w:widowControl/>
      <w:spacing w:before="100" w:beforeAutospacing="1" w:after="100" w:afterAutospacing="1"/>
      <w:jc w:val="left"/>
    </w:pPr>
    <w:rPr>
      <w:rFonts w:ascii="Calibri" w:hAnsi="Calibri" w:cs="宋体"/>
      <w:color w:val="000000"/>
      <w:kern w:val="0"/>
      <w:sz w:val="22"/>
      <w:szCs w:val="22"/>
    </w:rPr>
  </w:style>
  <w:style w:type="paragraph" w:customStyle="1" w:styleId="32">
    <w:name w:val="font9"/>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
    <w:name w:val="xl6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6">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5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54">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55">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56">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14</Pages>
  <Words>4870</Words>
  <Characters>6025</Characters>
  <Lines>53</Lines>
  <Paragraphs>15</Paragraphs>
  <TotalTime>7</TotalTime>
  <ScaleCrop>false</ScaleCrop>
  <LinksUpToDate>false</LinksUpToDate>
  <CharactersWithSpaces>6522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李令林</cp:lastModifiedBy>
  <cp:lastPrinted>2024-05-21T05:01:00Z</cp:lastPrinted>
  <dcterms:modified xsi:type="dcterms:W3CDTF">2024-05-27T05:22:55Z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C1AA485D90B9402A91A0B84BC90CC7C5_13</vt:lpwstr>
  </property>
</Properties>
</file>